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ook w:val="04A0" w:firstRow="1" w:lastRow="0" w:firstColumn="1" w:lastColumn="0" w:noHBand="0" w:noVBand="1"/>
      </w:tblPr>
      <w:tblGrid>
        <w:gridCol w:w="4679"/>
        <w:gridCol w:w="4675"/>
      </w:tblGrid>
      <w:tr w:rsidR="00DD3842" w:rsidRPr="00303B1C" w14:paraId="3F63BCD9" w14:textId="77777777" w:rsidTr="00C74700">
        <w:tc>
          <w:tcPr>
            <w:tcW w:w="4818" w:type="dxa"/>
            <w:shd w:val="clear" w:color="auto" w:fill="auto"/>
          </w:tcPr>
          <w:p w14:paraId="213FE2E0" w14:textId="77777777" w:rsidR="00DD3842" w:rsidRPr="00BC48E7" w:rsidRDefault="00DD3842" w:rsidP="00C10EBE">
            <w:pPr>
              <w:spacing w:before="240" w:after="120" w:line="240" w:lineRule="auto"/>
              <w:rPr>
                <w:rFonts w:cs="Arial"/>
                <w:color w:val="auto"/>
                <w:szCs w:val="18"/>
              </w:rPr>
            </w:pPr>
            <w:r w:rsidRPr="00BC48E7">
              <w:rPr>
                <w:rFonts w:cs="Arial"/>
                <w:color w:val="auto"/>
                <w:sz w:val="22"/>
                <w:szCs w:val="18"/>
              </w:rPr>
              <w:t xml:space="preserve">Znak sprawy: </w:t>
            </w:r>
            <w:r w:rsidR="00C10EBE">
              <w:rPr>
                <w:rFonts w:cs="Arial"/>
                <w:color w:val="auto"/>
                <w:sz w:val="22"/>
                <w:szCs w:val="18"/>
              </w:rPr>
              <w:t>……………………………………………….</w:t>
            </w:r>
          </w:p>
        </w:tc>
        <w:tc>
          <w:tcPr>
            <w:tcW w:w="4819" w:type="dxa"/>
            <w:shd w:val="clear" w:color="auto" w:fill="auto"/>
          </w:tcPr>
          <w:p w14:paraId="2AEF74E2" w14:textId="77777777" w:rsidR="00DD3842" w:rsidRPr="002609EF" w:rsidRDefault="00DD3842" w:rsidP="00C74700">
            <w:pPr>
              <w:spacing w:before="240" w:after="120" w:line="240" w:lineRule="auto"/>
              <w:jc w:val="right"/>
              <w:rPr>
                <w:rFonts w:cs="Arial"/>
                <w:color w:val="auto"/>
                <w:szCs w:val="18"/>
              </w:rPr>
            </w:pPr>
            <w:r w:rsidRPr="002609EF">
              <w:rPr>
                <w:rFonts w:cs="Arial"/>
                <w:color w:val="auto"/>
                <w:szCs w:val="18"/>
              </w:rPr>
              <w:t xml:space="preserve">Warszawa, </w:t>
            </w:r>
            <w:r w:rsidR="003703A2">
              <w:rPr>
                <w:rFonts w:cs="Arial"/>
                <w:color w:val="auto"/>
                <w:szCs w:val="18"/>
              </w:rPr>
              <w:t>…………………</w:t>
            </w:r>
            <w:r w:rsidRPr="002609EF">
              <w:rPr>
                <w:rFonts w:cs="Arial"/>
                <w:color w:val="auto"/>
                <w:szCs w:val="18"/>
              </w:rPr>
              <w:t>………………………………..</w:t>
            </w:r>
          </w:p>
        </w:tc>
      </w:tr>
    </w:tbl>
    <w:p w14:paraId="705093E4" w14:textId="77777777" w:rsidR="00DD3842" w:rsidRDefault="00DD3842" w:rsidP="00DD3842">
      <w:pPr>
        <w:rPr>
          <w:rFonts w:ascii="Arial" w:hAnsi="Arial" w:cs="Arial"/>
          <w:bCs/>
          <w:sz w:val="18"/>
          <w:szCs w:val="18"/>
        </w:rPr>
      </w:pPr>
    </w:p>
    <w:p w14:paraId="5E468178" w14:textId="77777777" w:rsidR="00092303" w:rsidRDefault="00092303" w:rsidP="00DD3842">
      <w:pPr>
        <w:spacing w:after="0" w:line="240" w:lineRule="auto"/>
        <w:ind w:left="5664" w:right="-1418"/>
        <w:rPr>
          <w:rFonts w:ascii="Arial" w:hAnsi="Arial" w:cs="Arial"/>
          <w:b/>
          <w:szCs w:val="20"/>
        </w:rPr>
      </w:pPr>
    </w:p>
    <w:p w14:paraId="51E1CB4F" w14:textId="77777777" w:rsidR="009C432E" w:rsidRDefault="009C432E" w:rsidP="00181FCD">
      <w:pPr>
        <w:spacing w:after="0" w:line="26" w:lineRule="atLeast"/>
        <w:ind w:left="5670" w:right="-57"/>
        <w:jc w:val="left"/>
        <w:rPr>
          <w:rFonts w:asciiTheme="minorHAnsi" w:hAnsiTheme="minorHAnsi" w:cstheme="minorHAnsi"/>
          <w:b/>
          <w:sz w:val="24"/>
          <w:szCs w:val="24"/>
        </w:rPr>
      </w:pPr>
      <w:r>
        <w:rPr>
          <w:rFonts w:asciiTheme="minorHAnsi" w:hAnsiTheme="minorHAnsi" w:cstheme="minorHAnsi"/>
          <w:b/>
          <w:sz w:val="24"/>
          <w:szCs w:val="24"/>
        </w:rPr>
        <w:t>Pan</w:t>
      </w:r>
    </w:p>
    <w:p w14:paraId="5E41730F" w14:textId="0B711F27" w:rsidR="009C432E" w:rsidRPr="00767ADF" w:rsidRDefault="00767ADF" w:rsidP="00181FCD">
      <w:pPr>
        <w:spacing w:after="0" w:line="26" w:lineRule="atLeast"/>
        <w:ind w:left="5670" w:right="-57"/>
        <w:jc w:val="left"/>
        <w:rPr>
          <w:rFonts w:asciiTheme="minorHAnsi" w:hAnsiTheme="minorHAnsi" w:cstheme="minorHAnsi"/>
          <w:b/>
          <w:sz w:val="24"/>
          <w:szCs w:val="24"/>
        </w:rPr>
      </w:pPr>
      <w:r w:rsidRPr="00767ADF">
        <w:rPr>
          <w:rFonts w:asciiTheme="minorHAnsi" w:hAnsiTheme="minorHAnsi" w:cstheme="minorHAnsi"/>
          <w:b/>
          <w:sz w:val="24"/>
          <w:szCs w:val="24"/>
        </w:rPr>
        <w:t>Grzegorz Obłękowski</w:t>
      </w:r>
    </w:p>
    <w:p w14:paraId="0FE7ECBB" w14:textId="43F06E02" w:rsidR="009C432E" w:rsidRDefault="009C432E" w:rsidP="00181FCD">
      <w:pPr>
        <w:spacing w:after="0" w:line="26" w:lineRule="atLeast"/>
        <w:ind w:left="5670" w:right="-57"/>
        <w:jc w:val="left"/>
        <w:rPr>
          <w:rFonts w:asciiTheme="minorHAnsi" w:hAnsiTheme="minorHAnsi" w:cstheme="minorHAnsi"/>
          <w:b/>
          <w:color w:val="808080" w:themeColor="background1" w:themeShade="80"/>
          <w:szCs w:val="20"/>
        </w:rPr>
      </w:pPr>
      <w:r>
        <w:rPr>
          <w:rFonts w:asciiTheme="minorHAnsi" w:hAnsiTheme="minorHAnsi" w:cstheme="minorHAnsi"/>
          <w:b/>
          <w:color w:val="808080" w:themeColor="background1" w:themeShade="80"/>
          <w:szCs w:val="20"/>
        </w:rPr>
        <w:t>Dyrektor</w:t>
      </w:r>
    </w:p>
    <w:p w14:paraId="4F717316" w14:textId="77777777" w:rsidR="009C432E" w:rsidRDefault="009C432E" w:rsidP="00181FCD">
      <w:pPr>
        <w:spacing w:after="0" w:line="26" w:lineRule="atLeast"/>
        <w:ind w:left="5670" w:right="-57"/>
        <w:jc w:val="left"/>
        <w:rPr>
          <w:rFonts w:asciiTheme="minorHAnsi" w:hAnsiTheme="minorHAnsi" w:cstheme="minorHAnsi"/>
          <w:b/>
          <w:color w:val="808080" w:themeColor="background1" w:themeShade="80"/>
          <w:szCs w:val="20"/>
        </w:rPr>
      </w:pPr>
      <w:r>
        <w:rPr>
          <w:rFonts w:asciiTheme="minorHAnsi" w:hAnsiTheme="minorHAnsi" w:cstheme="minorHAnsi"/>
          <w:b/>
          <w:color w:val="808080" w:themeColor="background1" w:themeShade="80"/>
          <w:szCs w:val="20"/>
        </w:rPr>
        <w:t>Mazowieckiego Zarządu Dróg Wojewódzkich w Warszawie</w:t>
      </w:r>
    </w:p>
    <w:p w14:paraId="4E58F2D3" w14:textId="77777777" w:rsidR="009C432E" w:rsidRDefault="009C432E" w:rsidP="00181FCD">
      <w:pPr>
        <w:spacing w:after="0" w:line="26" w:lineRule="atLeast"/>
        <w:ind w:left="5670" w:right="-57"/>
        <w:jc w:val="left"/>
        <w:rPr>
          <w:rFonts w:asciiTheme="minorHAnsi" w:hAnsiTheme="minorHAnsi" w:cstheme="minorHAnsi"/>
          <w:b/>
          <w:color w:val="808080" w:themeColor="background1" w:themeShade="80"/>
          <w:szCs w:val="20"/>
        </w:rPr>
      </w:pPr>
      <w:r>
        <w:rPr>
          <w:rFonts w:asciiTheme="minorHAnsi" w:hAnsiTheme="minorHAnsi" w:cstheme="minorHAnsi"/>
          <w:b/>
          <w:color w:val="808080" w:themeColor="background1" w:themeShade="80"/>
          <w:szCs w:val="20"/>
        </w:rPr>
        <w:t>ul. Mazowiecka 14</w:t>
      </w:r>
    </w:p>
    <w:p w14:paraId="45686EB4" w14:textId="77777777" w:rsidR="009C432E" w:rsidRDefault="009C432E" w:rsidP="00181FCD">
      <w:pPr>
        <w:spacing w:after="0" w:line="26" w:lineRule="atLeast"/>
        <w:ind w:left="5670" w:right="-57"/>
        <w:jc w:val="left"/>
        <w:rPr>
          <w:rFonts w:asciiTheme="minorHAnsi" w:hAnsiTheme="minorHAnsi" w:cstheme="minorHAnsi"/>
          <w:b/>
          <w:color w:val="808080" w:themeColor="background1" w:themeShade="80"/>
          <w:szCs w:val="20"/>
        </w:rPr>
      </w:pPr>
      <w:r>
        <w:rPr>
          <w:rFonts w:asciiTheme="minorHAnsi" w:hAnsiTheme="minorHAnsi" w:cstheme="minorHAnsi"/>
          <w:b/>
          <w:color w:val="808080" w:themeColor="background1" w:themeShade="80"/>
          <w:szCs w:val="20"/>
        </w:rPr>
        <w:t>00-048 Warszawa</w:t>
      </w:r>
    </w:p>
    <w:p w14:paraId="526BD85D" w14:textId="77777777" w:rsidR="00DD3842" w:rsidRDefault="00DD3842" w:rsidP="00DD3842">
      <w:pPr>
        <w:spacing w:after="0" w:line="240" w:lineRule="auto"/>
        <w:ind w:left="5658"/>
        <w:rPr>
          <w:rFonts w:ascii="Arial" w:hAnsi="Arial" w:cs="Arial"/>
          <w:b/>
          <w:szCs w:val="20"/>
        </w:rPr>
      </w:pPr>
    </w:p>
    <w:p w14:paraId="0E5853FC" w14:textId="77777777" w:rsidR="00DD3842" w:rsidRDefault="00DD3842" w:rsidP="00DD3842">
      <w:pPr>
        <w:spacing w:after="0" w:line="240" w:lineRule="auto"/>
        <w:ind w:left="5658"/>
        <w:rPr>
          <w:rFonts w:ascii="Arial" w:hAnsi="Arial" w:cs="Arial"/>
          <w:b/>
          <w:szCs w:val="20"/>
        </w:rPr>
      </w:pPr>
    </w:p>
    <w:p w14:paraId="6D9AA91C" w14:textId="77777777" w:rsidR="00DD3842" w:rsidRDefault="00DD3842" w:rsidP="00DD3842">
      <w:pPr>
        <w:spacing w:after="0" w:line="240" w:lineRule="auto"/>
        <w:ind w:left="5658"/>
        <w:rPr>
          <w:rFonts w:ascii="Arial" w:hAnsi="Arial" w:cs="Arial"/>
          <w:b/>
          <w:szCs w:val="20"/>
        </w:rPr>
      </w:pPr>
    </w:p>
    <w:p w14:paraId="61568AB6" w14:textId="77777777" w:rsidR="00DD3842" w:rsidRPr="007469DB" w:rsidRDefault="00DD3842" w:rsidP="00DD3842">
      <w:pPr>
        <w:spacing w:after="0" w:line="240" w:lineRule="auto"/>
        <w:jc w:val="center"/>
        <w:rPr>
          <w:rFonts w:asciiTheme="minorHAnsi" w:hAnsiTheme="minorHAnsi" w:cstheme="minorHAnsi"/>
          <w:b/>
          <w:szCs w:val="20"/>
        </w:rPr>
      </w:pPr>
      <w:r w:rsidRPr="007469DB">
        <w:rPr>
          <w:rFonts w:asciiTheme="minorHAnsi" w:hAnsiTheme="minorHAnsi" w:cstheme="minorHAnsi"/>
          <w:b/>
          <w:szCs w:val="20"/>
        </w:rPr>
        <w:t>Wezwanie</w:t>
      </w:r>
    </w:p>
    <w:p w14:paraId="5014458D" w14:textId="77777777" w:rsidR="005613BF" w:rsidRDefault="00DD3842" w:rsidP="00DD3842">
      <w:pPr>
        <w:spacing w:after="0" w:line="240" w:lineRule="auto"/>
        <w:jc w:val="center"/>
        <w:rPr>
          <w:rFonts w:asciiTheme="minorHAnsi" w:hAnsiTheme="minorHAnsi" w:cstheme="minorHAnsi"/>
          <w:b/>
          <w:szCs w:val="20"/>
        </w:rPr>
      </w:pPr>
      <w:r w:rsidRPr="007469DB">
        <w:rPr>
          <w:rFonts w:asciiTheme="minorHAnsi" w:hAnsiTheme="minorHAnsi" w:cstheme="minorHAnsi"/>
          <w:b/>
          <w:szCs w:val="20"/>
        </w:rPr>
        <w:t xml:space="preserve">do złożenia w trybie pozakonkursowym wniosku </w:t>
      </w:r>
      <w:r>
        <w:rPr>
          <w:rFonts w:asciiTheme="minorHAnsi" w:hAnsiTheme="minorHAnsi" w:cstheme="minorHAnsi"/>
          <w:b/>
          <w:szCs w:val="20"/>
        </w:rPr>
        <w:t xml:space="preserve">o </w:t>
      </w:r>
      <w:r w:rsidRPr="007469DB">
        <w:rPr>
          <w:rFonts w:asciiTheme="minorHAnsi" w:hAnsiTheme="minorHAnsi" w:cstheme="minorHAnsi"/>
          <w:b/>
          <w:szCs w:val="20"/>
        </w:rPr>
        <w:t>dofinansowanie projektu</w:t>
      </w:r>
    </w:p>
    <w:p w14:paraId="34BD1F78" w14:textId="5B8978FA" w:rsidR="00DD3842" w:rsidRPr="005C52B0" w:rsidRDefault="00DD3842" w:rsidP="00DD3842">
      <w:pPr>
        <w:spacing w:after="0" w:line="240" w:lineRule="auto"/>
        <w:jc w:val="center"/>
        <w:rPr>
          <w:rFonts w:asciiTheme="minorHAnsi" w:hAnsiTheme="minorHAnsi" w:cstheme="minorHAnsi"/>
          <w:b/>
          <w:szCs w:val="20"/>
        </w:rPr>
      </w:pPr>
      <w:r w:rsidRPr="005C52B0">
        <w:rPr>
          <w:rFonts w:asciiTheme="minorHAnsi" w:hAnsiTheme="minorHAnsi" w:cstheme="minorHAnsi"/>
          <w:b/>
          <w:szCs w:val="20"/>
        </w:rPr>
        <w:t>pt.: „</w:t>
      </w:r>
      <w:r w:rsidR="00CE49D5" w:rsidRPr="00CE49D5">
        <w:rPr>
          <w:rFonts w:eastAsia="Times New Roman"/>
          <w:b/>
        </w:rPr>
        <w:t>Budowa tunelu drogowego oraz drogi woj. nr 638 w km 19,400 linii kolejowej nr 2 w. m. Sulejówek</w:t>
      </w:r>
      <w:r w:rsidR="00767ADF" w:rsidRPr="005C52B0">
        <w:rPr>
          <w:rFonts w:asciiTheme="minorHAnsi" w:hAnsiTheme="minorHAnsi" w:cstheme="minorHAnsi"/>
          <w:b/>
          <w:color w:val="auto"/>
          <w:szCs w:val="20"/>
        </w:rPr>
        <w:t>”</w:t>
      </w:r>
    </w:p>
    <w:p w14:paraId="566D11FD" w14:textId="47A33874" w:rsidR="00DD3842" w:rsidRPr="00987396" w:rsidRDefault="00DD3842" w:rsidP="00DD3842">
      <w:pPr>
        <w:spacing w:after="0" w:line="240" w:lineRule="auto"/>
        <w:jc w:val="center"/>
        <w:rPr>
          <w:rFonts w:asciiTheme="minorHAnsi" w:hAnsiTheme="minorHAnsi" w:cstheme="minorHAnsi"/>
          <w:b/>
          <w:szCs w:val="20"/>
        </w:rPr>
      </w:pPr>
      <w:r w:rsidRPr="007469DB">
        <w:rPr>
          <w:rFonts w:asciiTheme="minorHAnsi" w:hAnsiTheme="minorHAnsi" w:cstheme="minorHAnsi"/>
          <w:b/>
          <w:szCs w:val="20"/>
        </w:rPr>
        <w:t>w r</w:t>
      </w:r>
      <w:r>
        <w:rPr>
          <w:rFonts w:asciiTheme="minorHAnsi" w:hAnsiTheme="minorHAnsi" w:cstheme="minorHAnsi"/>
          <w:b/>
          <w:szCs w:val="20"/>
        </w:rPr>
        <w:t>amach naboru nr RPMA.07.01.00-IP.01-14-</w:t>
      </w:r>
      <w:r w:rsidR="00767ADF">
        <w:rPr>
          <w:rFonts w:asciiTheme="minorHAnsi" w:hAnsiTheme="minorHAnsi" w:cstheme="minorHAnsi"/>
          <w:b/>
          <w:szCs w:val="20"/>
        </w:rPr>
        <w:t>12</w:t>
      </w:r>
      <w:r w:rsidR="00CE49D5">
        <w:rPr>
          <w:rFonts w:asciiTheme="minorHAnsi" w:hAnsiTheme="minorHAnsi" w:cstheme="minorHAnsi"/>
          <w:b/>
          <w:szCs w:val="20"/>
        </w:rPr>
        <w:t>9</w:t>
      </w:r>
      <w:r w:rsidRPr="006F77C3">
        <w:rPr>
          <w:rFonts w:asciiTheme="minorHAnsi" w:hAnsiTheme="minorHAnsi" w:cstheme="minorHAnsi"/>
          <w:b/>
          <w:szCs w:val="20"/>
        </w:rPr>
        <w:t>/</w:t>
      </w:r>
      <w:r w:rsidR="00767ADF">
        <w:rPr>
          <w:rFonts w:asciiTheme="minorHAnsi" w:hAnsiTheme="minorHAnsi" w:cstheme="minorHAnsi"/>
          <w:b/>
          <w:szCs w:val="20"/>
        </w:rPr>
        <w:t>23</w:t>
      </w:r>
    </w:p>
    <w:p w14:paraId="3157F71F" w14:textId="77777777" w:rsidR="00DD3842" w:rsidRDefault="00DD3842" w:rsidP="00DD3842">
      <w:pPr>
        <w:spacing w:after="0" w:line="240" w:lineRule="auto"/>
        <w:ind w:left="5658"/>
        <w:rPr>
          <w:rFonts w:ascii="Arial" w:hAnsi="Arial" w:cs="Arial"/>
          <w:b/>
          <w:szCs w:val="20"/>
        </w:rPr>
      </w:pPr>
    </w:p>
    <w:p w14:paraId="16B01C6F" w14:textId="77777777" w:rsidR="00092303" w:rsidRDefault="00092303" w:rsidP="00DD3842">
      <w:pPr>
        <w:spacing w:after="0" w:line="240" w:lineRule="auto"/>
        <w:ind w:left="5658"/>
        <w:rPr>
          <w:rFonts w:ascii="Arial" w:hAnsi="Arial" w:cs="Arial"/>
          <w:b/>
          <w:szCs w:val="20"/>
        </w:rPr>
      </w:pPr>
    </w:p>
    <w:p w14:paraId="7D3F7C54" w14:textId="14FFB214" w:rsidR="00DD3842" w:rsidRPr="003A267F" w:rsidRDefault="00DD3842" w:rsidP="00DD3842">
      <w:pPr>
        <w:spacing w:after="0"/>
        <w:ind w:firstLine="708"/>
        <w:rPr>
          <w:rFonts w:asciiTheme="minorHAnsi" w:hAnsiTheme="minorHAnsi" w:cstheme="minorHAnsi"/>
          <w:szCs w:val="20"/>
        </w:rPr>
      </w:pPr>
      <w:r w:rsidRPr="003A267F">
        <w:rPr>
          <w:rFonts w:asciiTheme="minorHAnsi" w:hAnsiTheme="minorHAnsi" w:cstheme="minorHAnsi"/>
          <w:szCs w:val="20"/>
        </w:rPr>
        <w:t xml:space="preserve">Mazowiecka Jednostka Wdrażania Programów Unijnych, </w:t>
      </w:r>
      <w:r w:rsidR="00C60168">
        <w:rPr>
          <w:rFonts w:asciiTheme="minorHAnsi" w:hAnsiTheme="minorHAnsi" w:cstheme="minorHAnsi"/>
          <w:szCs w:val="20"/>
        </w:rPr>
        <w:t xml:space="preserve">zwana dalej </w:t>
      </w:r>
      <w:r w:rsidR="00092303">
        <w:rPr>
          <w:rFonts w:asciiTheme="minorHAnsi" w:hAnsiTheme="minorHAnsi" w:cstheme="minorHAnsi"/>
          <w:szCs w:val="20"/>
        </w:rPr>
        <w:t>MJWPU</w:t>
      </w:r>
      <w:r w:rsidR="00C60168">
        <w:rPr>
          <w:rFonts w:asciiTheme="minorHAnsi" w:hAnsiTheme="minorHAnsi" w:cstheme="minorHAnsi"/>
          <w:szCs w:val="20"/>
        </w:rPr>
        <w:t xml:space="preserve">, </w:t>
      </w:r>
      <w:r w:rsidRPr="003A267F">
        <w:rPr>
          <w:rFonts w:asciiTheme="minorHAnsi" w:hAnsiTheme="minorHAnsi" w:cstheme="minorHAnsi"/>
          <w:szCs w:val="20"/>
        </w:rPr>
        <w:t xml:space="preserve">której powierzono funkcję Instytucji Pośredniczącej w ramach wdrażania Regionalnego Programu Operacyjnego Województwa Mazowieckiego 2014-2020 </w:t>
      </w:r>
      <w:r>
        <w:rPr>
          <w:rFonts w:asciiTheme="minorHAnsi" w:hAnsiTheme="minorHAnsi" w:cstheme="minorHAnsi"/>
          <w:szCs w:val="20"/>
        </w:rPr>
        <w:t xml:space="preserve">wzywa </w:t>
      </w:r>
      <w:r w:rsidRPr="003A267F">
        <w:rPr>
          <w:rFonts w:asciiTheme="minorHAnsi" w:hAnsiTheme="minorHAnsi" w:cstheme="minorHAnsi"/>
          <w:szCs w:val="20"/>
        </w:rPr>
        <w:t xml:space="preserve">do złożenia w trybie pozakonkursowym wniosku </w:t>
      </w:r>
      <w:r>
        <w:rPr>
          <w:rFonts w:asciiTheme="minorHAnsi" w:hAnsiTheme="minorHAnsi" w:cstheme="minorHAnsi"/>
          <w:szCs w:val="20"/>
        </w:rPr>
        <w:t>o </w:t>
      </w:r>
      <w:r w:rsidRPr="003A267F">
        <w:rPr>
          <w:rFonts w:asciiTheme="minorHAnsi" w:hAnsiTheme="minorHAnsi" w:cstheme="minorHAnsi"/>
          <w:szCs w:val="20"/>
        </w:rPr>
        <w:t xml:space="preserve">dofinansowanie </w:t>
      </w:r>
      <w:r w:rsidRPr="006F77C3">
        <w:rPr>
          <w:rFonts w:asciiTheme="minorHAnsi" w:hAnsiTheme="minorHAnsi" w:cstheme="minorHAnsi"/>
          <w:szCs w:val="20"/>
        </w:rPr>
        <w:t>projektu składanego w</w:t>
      </w:r>
      <w:r w:rsidR="0027196C">
        <w:rPr>
          <w:rFonts w:asciiTheme="minorHAnsi" w:hAnsiTheme="minorHAnsi" w:cstheme="minorHAnsi"/>
          <w:szCs w:val="20"/>
        </w:rPr>
        <w:t> </w:t>
      </w:r>
      <w:r w:rsidRPr="006F77C3">
        <w:rPr>
          <w:rFonts w:asciiTheme="minorHAnsi" w:hAnsiTheme="minorHAnsi" w:cstheme="minorHAnsi"/>
          <w:szCs w:val="20"/>
        </w:rPr>
        <w:t>ramach VII Osi Priorytetowej - Rozwój regionalnego systemu transportowego, Działani</w:t>
      </w:r>
      <w:r w:rsidR="006731D0">
        <w:rPr>
          <w:rFonts w:asciiTheme="minorHAnsi" w:hAnsiTheme="minorHAnsi" w:cstheme="minorHAnsi"/>
          <w:szCs w:val="20"/>
        </w:rPr>
        <w:t>a 7.1 - Infrastruktura drogowa, pt.: </w:t>
      </w:r>
      <w:r w:rsidRPr="0086179D">
        <w:rPr>
          <w:rFonts w:asciiTheme="minorHAnsi" w:hAnsiTheme="minorHAnsi" w:cstheme="minorHAnsi"/>
          <w:i/>
          <w:color w:val="auto"/>
          <w:szCs w:val="20"/>
        </w:rPr>
        <w:t>„</w:t>
      </w:r>
      <w:r w:rsidR="00CE49D5" w:rsidRPr="00CE49D5">
        <w:rPr>
          <w:rFonts w:eastAsia="Times New Roman"/>
        </w:rPr>
        <w:t>Budowa tunelu drogowego oraz drogi woj. nr 638 w km 19,400 linii kolejowej nr 2 w. m. Sulejówek</w:t>
      </w:r>
      <w:r w:rsidRPr="00987396">
        <w:rPr>
          <w:rFonts w:asciiTheme="minorHAnsi" w:hAnsiTheme="minorHAnsi" w:cstheme="minorHAnsi"/>
          <w:i/>
          <w:color w:val="auto"/>
          <w:szCs w:val="20"/>
        </w:rPr>
        <w:t>”</w:t>
      </w:r>
      <w:r w:rsidRPr="006150B5">
        <w:rPr>
          <w:rFonts w:asciiTheme="minorHAnsi" w:hAnsiTheme="minorHAnsi" w:cstheme="minorHAnsi"/>
          <w:color w:val="auto"/>
          <w:szCs w:val="20"/>
        </w:rPr>
        <w:t xml:space="preserve"> </w:t>
      </w:r>
      <w:r>
        <w:rPr>
          <w:rFonts w:asciiTheme="minorHAnsi" w:hAnsiTheme="minorHAnsi" w:cstheme="minorHAnsi"/>
          <w:szCs w:val="20"/>
        </w:rPr>
        <w:t xml:space="preserve">w ramach naboru </w:t>
      </w:r>
      <w:r w:rsidRPr="003A267F">
        <w:rPr>
          <w:rFonts w:asciiTheme="minorHAnsi" w:hAnsiTheme="minorHAnsi" w:cstheme="minorHAnsi"/>
          <w:szCs w:val="20"/>
        </w:rPr>
        <w:t xml:space="preserve">nr </w:t>
      </w:r>
      <w:r w:rsidR="006150B5">
        <w:rPr>
          <w:rFonts w:asciiTheme="minorHAnsi" w:hAnsiTheme="minorHAnsi" w:cstheme="minorHAnsi"/>
          <w:szCs w:val="20"/>
        </w:rPr>
        <w:t>RPMA.07.01.00-IP.01-14-</w:t>
      </w:r>
      <w:r w:rsidR="00CE49D5">
        <w:rPr>
          <w:rFonts w:asciiTheme="minorHAnsi" w:hAnsiTheme="minorHAnsi" w:cstheme="minorHAnsi"/>
          <w:szCs w:val="20"/>
        </w:rPr>
        <w:t>129</w:t>
      </w:r>
      <w:r w:rsidRPr="006F77C3">
        <w:rPr>
          <w:rFonts w:asciiTheme="minorHAnsi" w:hAnsiTheme="minorHAnsi" w:cstheme="minorHAnsi"/>
          <w:szCs w:val="20"/>
        </w:rPr>
        <w:t>/</w:t>
      </w:r>
      <w:r w:rsidR="0086179D">
        <w:rPr>
          <w:rFonts w:asciiTheme="minorHAnsi" w:hAnsiTheme="minorHAnsi" w:cstheme="minorHAnsi"/>
          <w:szCs w:val="20"/>
        </w:rPr>
        <w:t>23</w:t>
      </w:r>
      <w:r>
        <w:rPr>
          <w:rFonts w:asciiTheme="minorHAnsi" w:hAnsiTheme="minorHAnsi" w:cstheme="minorHAnsi"/>
          <w:szCs w:val="20"/>
        </w:rPr>
        <w:t>.</w:t>
      </w:r>
    </w:p>
    <w:p w14:paraId="07919097" w14:textId="0535E992" w:rsidR="00DD3842" w:rsidRPr="008F3860" w:rsidRDefault="00DD3842" w:rsidP="008F3860">
      <w:pPr>
        <w:ind w:firstLine="708"/>
        <w:rPr>
          <w:rFonts w:asciiTheme="minorHAnsi" w:hAnsiTheme="minorHAnsi" w:cstheme="minorHAnsi"/>
          <w:color w:val="auto"/>
          <w:szCs w:val="20"/>
        </w:rPr>
      </w:pPr>
      <w:r w:rsidRPr="003A267F">
        <w:rPr>
          <w:rFonts w:asciiTheme="minorHAnsi" w:hAnsiTheme="minorHAnsi" w:cstheme="minorHAnsi"/>
          <w:szCs w:val="20"/>
        </w:rPr>
        <w:t>Projekt został ujęty w Wykazie Projektów Pozakonkursowych Europejskiego Funduszu Rozwoju Regionalnego</w:t>
      </w:r>
      <w:r w:rsidRPr="003A267F" w:rsidDel="008C6DF8">
        <w:rPr>
          <w:rFonts w:asciiTheme="minorHAnsi" w:hAnsiTheme="minorHAnsi" w:cstheme="minorHAnsi"/>
          <w:szCs w:val="20"/>
        </w:rPr>
        <w:t xml:space="preserve"> </w:t>
      </w:r>
      <w:r w:rsidRPr="003A267F">
        <w:rPr>
          <w:rFonts w:asciiTheme="minorHAnsi" w:hAnsiTheme="minorHAnsi" w:cstheme="minorHAnsi"/>
          <w:szCs w:val="20"/>
        </w:rPr>
        <w:t>RPO WM na lata 2014-2020</w:t>
      </w:r>
      <w:r w:rsidR="00901C62">
        <w:rPr>
          <w:rFonts w:asciiTheme="minorHAnsi" w:hAnsiTheme="minorHAnsi" w:cstheme="minorHAnsi"/>
          <w:szCs w:val="20"/>
        </w:rPr>
        <w:t xml:space="preserve"> (WPP EFRR)</w:t>
      </w:r>
      <w:r w:rsidRPr="003A267F">
        <w:rPr>
          <w:rFonts w:asciiTheme="minorHAnsi" w:hAnsiTheme="minorHAnsi" w:cstheme="minorHAnsi"/>
          <w:szCs w:val="20"/>
        </w:rPr>
        <w:t xml:space="preserve">, zatwierdzonym </w:t>
      </w:r>
      <w:r w:rsidRPr="006F6AC3">
        <w:rPr>
          <w:rFonts w:asciiTheme="minorHAnsi" w:hAnsiTheme="minorHAnsi" w:cstheme="minorHAnsi"/>
          <w:color w:val="auto"/>
          <w:szCs w:val="20"/>
        </w:rPr>
        <w:t xml:space="preserve">uchwałą </w:t>
      </w:r>
      <w:r w:rsidR="008F3860">
        <w:rPr>
          <w:rFonts w:asciiTheme="minorHAnsi" w:hAnsiTheme="minorHAnsi" w:cstheme="minorHAnsi"/>
          <w:color w:val="auto"/>
          <w:szCs w:val="20"/>
        </w:rPr>
        <w:t xml:space="preserve">nr 1040/415/23 </w:t>
      </w:r>
      <w:r w:rsidR="008F3860" w:rsidRPr="008F3860">
        <w:rPr>
          <w:rFonts w:asciiTheme="minorHAnsi" w:hAnsiTheme="minorHAnsi" w:cstheme="minorHAnsi"/>
          <w:color w:val="auto"/>
          <w:szCs w:val="20"/>
        </w:rPr>
        <w:t>Zar</w:t>
      </w:r>
      <w:r w:rsidR="008F3860">
        <w:rPr>
          <w:rFonts w:asciiTheme="minorHAnsi" w:hAnsiTheme="minorHAnsi" w:cstheme="minorHAnsi"/>
          <w:color w:val="auto"/>
          <w:szCs w:val="20"/>
        </w:rPr>
        <w:t>ządu Województwa Mazowieckiego</w:t>
      </w:r>
      <w:r w:rsidR="008F3860" w:rsidRPr="008F3860">
        <w:rPr>
          <w:rFonts w:asciiTheme="minorHAnsi" w:hAnsiTheme="minorHAnsi" w:cstheme="minorHAnsi"/>
          <w:color w:val="auto"/>
          <w:szCs w:val="20"/>
        </w:rPr>
        <w:t xml:space="preserve"> z dnia 6 czerwca 2023 r</w:t>
      </w:r>
      <w:r w:rsidRPr="006F6AC3">
        <w:rPr>
          <w:rFonts w:asciiTheme="minorHAnsi" w:hAnsiTheme="minorHAnsi" w:cstheme="minorHAnsi"/>
          <w:color w:val="auto"/>
          <w:szCs w:val="20"/>
        </w:rPr>
        <w:t>. i jest planowany do re</w:t>
      </w:r>
      <w:r w:rsidRPr="006F6AC3">
        <w:rPr>
          <w:rFonts w:asciiTheme="minorHAnsi" w:hAnsiTheme="minorHAnsi" w:cstheme="minorHAnsi"/>
          <w:szCs w:val="20"/>
        </w:rPr>
        <w:t>alizacji p</w:t>
      </w:r>
      <w:r w:rsidRPr="003A267F">
        <w:rPr>
          <w:rFonts w:asciiTheme="minorHAnsi" w:hAnsiTheme="minorHAnsi" w:cstheme="minorHAnsi"/>
          <w:szCs w:val="20"/>
        </w:rPr>
        <w:t xml:space="preserve">rzez </w:t>
      </w:r>
      <w:r w:rsidR="003F06A3" w:rsidRPr="003F06A3">
        <w:rPr>
          <w:rFonts w:asciiTheme="minorHAnsi" w:hAnsiTheme="minorHAnsi" w:cstheme="minorHAnsi"/>
          <w:szCs w:val="20"/>
        </w:rPr>
        <w:t>Województwo Mazowieckie/MZDW</w:t>
      </w:r>
      <w:r>
        <w:rPr>
          <w:rFonts w:asciiTheme="minorHAnsi" w:hAnsiTheme="minorHAnsi" w:cstheme="minorHAnsi"/>
          <w:szCs w:val="20"/>
        </w:rPr>
        <w:t>.</w:t>
      </w:r>
    </w:p>
    <w:p w14:paraId="76649DE2" w14:textId="77777777" w:rsidR="00DD3842" w:rsidRPr="003A267F" w:rsidRDefault="00DD3842" w:rsidP="00DD3842">
      <w:pPr>
        <w:numPr>
          <w:ilvl w:val="0"/>
          <w:numId w:val="2"/>
        </w:numPr>
        <w:spacing w:after="0"/>
        <w:rPr>
          <w:rFonts w:asciiTheme="minorHAnsi" w:hAnsiTheme="minorHAnsi" w:cstheme="minorHAnsi"/>
          <w:szCs w:val="20"/>
        </w:rPr>
      </w:pPr>
      <w:r w:rsidRPr="003A267F">
        <w:rPr>
          <w:rFonts w:asciiTheme="minorHAnsi" w:hAnsiTheme="minorHAnsi" w:cstheme="minorHAnsi"/>
          <w:b/>
          <w:color w:val="000000"/>
          <w:spacing w:val="-6"/>
          <w:szCs w:val="20"/>
        </w:rPr>
        <w:t>Nabór wniosku.</w:t>
      </w:r>
    </w:p>
    <w:p w14:paraId="0D09EDAD" w14:textId="77777777" w:rsidR="00DD3842" w:rsidRPr="003A267F" w:rsidRDefault="00DD3842" w:rsidP="00DD3842">
      <w:pPr>
        <w:spacing w:after="0"/>
        <w:ind w:left="360"/>
        <w:rPr>
          <w:rFonts w:asciiTheme="minorHAnsi" w:hAnsiTheme="minorHAnsi" w:cstheme="minorHAnsi"/>
          <w:szCs w:val="20"/>
        </w:rPr>
      </w:pPr>
      <w:r w:rsidRPr="003A267F">
        <w:rPr>
          <w:rFonts w:asciiTheme="minorHAnsi" w:hAnsiTheme="minorHAnsi" w:cstheme="minorHAnsi"/>
          <w:color w:val="000000"/>
          <w:spacing w:val="-6"/>
          <w:szCs w:val="20"/>
        </w:rPr>
        <w:t xml:space="preserve">Wniosek o dofinansowanie projektu należy </w:t>
      </w:r>
      <w:r>
        <w:rPr>
          <w:rFonts w:asciiTheme="minorHAnsi" w:hAnsiTheme="minorHAnsi" w:cstheme="minorHAnsi"/>
          <w:color w:val="000000"/>
          <w:spacing w:val="-6"/>
          <w:szCs w:val="20"/>
        </w:rPr>
        <w:t>złożyć</w:t>
      </w:r>
      <w:r w:rsidRPr="003413BD">
        <w:rPr>
          <w:rFonts w:asciiTheme="minorHAnsi" w:hAnsiTheme="minorHAnsi" w:cstheme="minorHAnsi"/>
          <w:color w:val="000000"/>
          <w:spacing w:val="-6"/>
          <w:szCs w:val="20"/>
        </w:rPr>
        <w:t xml:space="preserve"> </w:t>
      </w:r>
      <w:r w:rsidRPr="003413BD">
        <w:rPr>
          <w:rFonts w:asciiTheme="minorHAnsi" w:hAnsiTheme="minorHAnsi" w:cstheme="minorHAnsi"/>
          <w:color w:val="auto"/>
          <w:spacing w:val="-6"/>
          <w:szCs w:val="20"/>
        </w:rPr>
        <w:t>w term</w:t>
      </w:r>
      <w:r>
        <w:rPr>
          <w:rFonts w:asciiTheme="minorHAnsi" w:hAnsiTheme="minorHAnsi" w:cstheme="minorHAnsi"/>
          <w:color w:val="auto"/>
          <w:spacing w:val="-6"/>
          <w:szCs w:val="20"/>
        </w:rPr>
        <w:t xml:space="preserve">inie 30 dni od dnia otrzymania </w:t>
      </w:r>
      <w:r w:rsidRPr="00273CD6">
        <w:rPr>
          <w:rFonts w:asciiTheme="minorHAnsi" w:hAnsiTheme="minorHAnsi" w:cstheme="minorHAnsi"/>
          <w:i/>
          <w:color w:val="auto"/>
          <w:spacing w:val="-6"/>
          <w:szCs w:val="20"/>
        </w:rPr>
        <w:t>Wezwania</w:t>
      </w:r>
      <w:r w:rsidRPr="003413BD">
        <w:rPr>
          <w:rFonts w:asciiTheme="minorHAnsi" w:hAnsiTheme="minorHAnsi" w:cstheme="minorHAnsi"/>
          <w:color w:val="auto"/>
          <w:spacing w:val="-6"/>
          <w:szCs w:val="20"/>
        </w:rPr>
        <w:t>.</w:t>
      </w:r>
      <w:r>
        <w:rPr>
          <w:rFonts w:asciiTheme="minorHAnsi" w:hAnsiTheme="minorHAnsi" w:cstheme="minorHAnsi"/>
          <w:color w:val="000000"/>
          <w:spacing w:val="-6"/>
          <w:szCs w:val="20"/>
        </w:rPr>
        <w:t xml:space="preserve"> </w:t>
      </w:r>
      <w:r w:rsidRPr="003A267F">
        <w:rPr>
          <w:rFonts w:asciiTheme="minorHAnsi" w:hAnsiTheme="minorHAnsi" w:cstheme="minorHAnsi"/>
          <w:szCs w:val="20"/>
        </w:rPr>
        <w:t xml:space="preserve">Wniosek </w:t>
      </w:r>
      <w:r>
        <w:rPr>
          <w:rFonts w:asciiTheme="minorHAnsi" w:hAnsiTheme="minorHAnsi" w:cstheme="minorHAnsi"/>
          <w:szCs w:val="20"/>
        </w:rPr>
        <w:t>o </w:t>
      </w:r>
      <w:r w:rsidRPr="003A267F">
        <w:rPr>
          <w:rFonts w:asciiTheme="minorHAnsi" w:hAnsiTheme="minorHAnsi" w:cstheme="minorHAnsi"/>
          <w:szCs w:val="20"/>
        </w:rPr>
        <w:t xml:space="preserve">dofinansowanie projektu pozakonkursowego należy przygotować za pomocą </w:t>
      </w:r>
      <w:r w:rsidRPr="003A267F">
        <w:rPr>
          <w:rFonts w:asciiTheme="minorHAnsi" w:hAnsiTheme="minorHAnsi" w:cstheme="minorHAnsi"/>
          <w:bCs/>
          <w:szCs w:val="20"/>
        </w:rPr>
        <w:t xml:space="preserve">systemu obsługi wniosków aplikacyjnych </w:t>
      </w:r>
      <w:r w:rsidRPr="003A267F">
        <w:rPr>
          <w:rFonts w:asciiTheme="minorHAnsi" w:hAnsiTheme="minorHAnsi" w:cstheme="minorHAnsi"/>
          <w:szCs w:val="20"/>
        </w:rPr>
        <w:t>Mazowieckiego Elektronicznego Wniosku Aplikacyjnego</w:t>
      </w:r>
      <w:r w:rsidRPr="003A267F">
        <w:rPr>
          <w:rFonts w:asciiTheme="minorHAnsi" w:hAnsiTheme="minorHAnsi" w:cstheme="minorHAnsi"/>
          <w:bCs/>
          <w:szCs w:val="20"/>
        </w:rPr>
        <w:t xml:space="preserve"> MEWA 2.0</w:t>
      </w:r>
      <w:r w:rsidRPr="003A267F">
        <w:rPr>
          <w:rFonts w:asciiTheme="minorHAnsi" w:hAnsiTheme="minorHAnsi" w:cstheme="minorHAnsi"/>
          <w:szCs w:val="20"/>
        </w:rPr>
        <w:t xml:space="preserve">. </w:t>
      </w:r>
      <w:r w:rsidR="00F91F93">
        <w:rPr>
          <w:rFonts w:asciiTheme="minorHAnsi" w:eastAsia="Times New Roman" w:hAnsiTheme="minorHAnsi" w:cstheme="minorHAnsi"/>
          <w:szCs w:val="20"/>
        </w:rPr>
        <w:t>System ten dostępny jest z </w:t>
      </w:r>
      <w:r w:rsidRPr="003A267F">
        <w:rPr>
          <w:rFonts w:asciiTheme="minorHAnsi" w:eastAsia="Times New Roman" w:hAnsiTheme="minorHAnsi" w:cstheme="minorHAnsi"/>
          <w:szCs w:val="20"/>
        </w:rPr>
        <w:t xml:space="preserve">poziomu przeglądarki internetowej na portalu RPO WM 2014-2020 </w:t>
      </w:r>
      <w:hyperlink r:id="rId11" w:history="1">
        <w:r w:rsidRPr="003A267F">
          <w:rPr>
            <w:rStyle w:val="Hipercze"/>
            <w:rFonts w:asciiTheme="minorHAnsi" w:eastAsia="Times New Roman" w:hAnsiTheme="minorHAnsi" w:cstheme="minorHAnsi"/>
            <w:szCs w:val="20"/>
          </w:rPr>
          <w:t>www.funduszedlamazowsza.eu</w:t>
        </w:r>
      </w:hyperlink>
      <w:r w:rsidRPr="003A267F">
        <w:rPr>
          <w:rFonts w:asciiTheme="minorHAnsi" w:eastAsia="Times New Roman" w:hAnsiTheme="minorHAnsi" w:cstheme="minorHAnsi"/>
          <w:szCs w:val="20"/>
        </w:rPr>
        <w:t>. Użytkownik systemu musi posiadać aktywne konto użytkownika. Szczegółowe informacje w zakresie zakładania konta oraz obsługi systemu znajdują się w Instrukcji użytkownika MEWA 2.0 w ramach RPO WM 2014-2020.</w:t>
      </w:r>
      <w:r w:rsidRPr="003A267F">
        <w:rPr>
          <w:rFonts w:asciiTheme="minorHAnsi" w:hAnsiTheme="minorHAnsi" w:cstheme="minorHAnsi"/>
          <w:szCs w:val="20"/>
        </w:rPr>
        <w:t xml:space="preserve"> </w:t>
      </w:r>
      <w:r w:rsidRPr="003A267F">
        <w:rPr>
          <w:rFonts w:asciiTheme="minorHAnsi" w:hAnsiTheme="minorHAnsi" w:cstheme="minorHAnsi"/>
          <w:color w:val="000000"/>
          <w:szCs w:val="20"/>
        </w:rPr>
        <w:t xml:space="preserve">W </w:t>
      </w:r>
      <w:r>
        <w:rPr>
          <w:rFonts w:asciiTheme="minorHAnsi" w:hAnsiTheme="minorHAnsi" w:cstheme="minorHAnsi"/>
          <w:color w:val="000000"/>
          <w:szCs w:val="20"/>
        </w:rPr>
        <w:t>przypadku niezłożenia wniosku o </w:t>
      </w:r>
      <w:r w:rsidRPr="003A267F">
        <w:rPr>
          <w:rFonts w:asciiTheme="minorHAnsi" w:hAnsiTheme="minorHAnsi" w:cstheme="minorHAnsi"/>
          <w:color w:val="000000"/>
          <w:szCs w:val="20"/>
        </w:rPr>
        <w:t xml:space="preserve">dofinansowanie w wyznaczonym terminie MJWPU może zadecydować </w:t>
      </w:r>
      <w:r w:rsidR="00C617EC">
        <w:rPr>
          <w:rFonts w:asciiTheme="minorHAnsi" w:hAnsiTheme="minorHAnsi" w:cstheme="minorHAnsi"/>
          <w:color w:val="000000"/>
          <w:szCs w:val="20"/>
        </w:rPr>
        <w:t>o </w:t>
      </w:r>
      <w:r>
        <w:rPr>
          <w:rFonts w:asciiTheme="minorHAnsi" w:hAnsiTheme="minorHAnsi" w:cstheme="minorHAnsi"/>
          <w:color w:val="000000"/>
          <w:szCs w:val="20"/>
        </w:rPr>
        <w:t xml:space="preserve">wysłaniu do </w:t>
      </w:r>
      <w:r w:rsidRPr="003A267F">
        <w:rPr>
          <w:rFonts w:asciiTheme="minorHAnsi" w:hAnsiTheme="minorHAnsi" w:cstheme="minorHAnsi"/>
          <w:color w:val="000000"/>
          <w:szCs w:val="20"/>
        </w:rPr>
        <w:t>wnioskodawcy drugi</w:t>
      </w:r>
      <w:r>
        <w:rPr>
          <w:rFonts w:asciiTheme="minorHAnsi" w:hAnsiTheme="minorHAnsi" w:cstheme="minorHAnsi"/>
          <w:color w:val="000000"/>
          <w:szCs w:val="20"/>
        </w:rPr>
        <w:t xml:space="preserve">ego </w:t>
      </w:r>
      <w:r w:rsidR="00A5488B" w:rsidRPr="00A5488B">
        <w:rPr>
          <w:rFonts w:asciiTheme="minorHAnsi" w:hAnsiTheme="minorHAnsi" w:cstheme="minorHAnsi"/>
          <w:i/>
          <w:color w:val="000000"/>
          <w:szCs w:val="20"/>
        </w:rPr>
        <w:t>W</w:t>
      </w:r>
      <w:r w:rsidRPr="00A5488B">
        <w:rPr>
          <w:rFonts w:asciiTheme="minorHAnsi" w:hAnsiTheme="minorHAnsi" w:cstheme="minorHAnsi"/>
          <w:i/>
          <w:color w:val="000000"/>
          <w:szCs w:val="20"/>
        </w:rPr>
        <w:t>ezwania</w:t>
      </w:r>
      <w:r w:rsidRPr="003A267F">
        <w:rPr>
          <w:rFonts w:asciiTheme="minorHAnsi" w:hAnsiTheme="minorHAnsi" w:cstheme="minorHAnsi"/>
          <w:color w:val="000000"/>
          <w:szCs w:val="20"/>
        </w:rPr>
        <w:t xml:space="preserve"> do złożenia wniosku o dofinansowanie, wyznaczając ostateczny termin albo zarekomendować usunięcie projektu z WPP EFRR.</w:t>
      </w:r>
      <w:r w:rsidRPr="003A267F">
        <w:rPr>
          <w:rFonts w:asciiTheme="minorHAnsi" w:hAnsiTheme="minorHAnsi" w:cstheme="minorHAnsi"/>
          <w:szCs w:val="20"/>
        </w:rPr>
        <w:t xml:space="preserve"> </w:t>
      </w:r>
      <w:r w:rsidRPr="003A267F">
        <w:rPr>
          <w:rFonts w:asciiTheme="minorHAnsi" w:eastAsia="Times New Roman" w:hAnsiTheme="minorHAnsi" w:cstheme="minorHAnsi"/>
          <w:bCs/>
          <w:szCs w:val="20"/>
        </w:rPr>
        <w:t xml:space="preserve">Złożenie wniosku </w:t>
      </w:r>
      <w:r>
        <w:rPr>
          <w:rFonts w:asciiTheme="minorHAnsi" w:eastAsia="Times New Roman" w:hAnsiTheme="minorHAnsi" w:cstheme="minorHAnsi"/>
          <w:bCs/>
          <w:szCs w:val="20"/>
        </w:rPr>
        <w:t>o </w:t>
      </w:r>
      <w:r w:rsidRPr="003A267F">
        <w:rPr>
          <w:rFonts w:asciiTheme="minorHAnsi" w:eastAsia="Times New Roman" w:hAnsiTheme="minorHAnsi" w:cstheme="minorHAnsi"/>
          <w:bCs/>
          <w:szCs w:val="20"/>
        </w:rPr>
        <w:t>dofinansowanie projektu poza wskazanym terminem nie będzie możliwe.</w:t>
      </w:r>
    </w:p>
    <w:p w14:paraId="50EFC204" w14:textId="77777777" w:rsidR="00DD3842" w:rsidRPr="00740958" w:rsidRDefault="00DD3842" w:rsidP="00821549">
      <w:pPr>
        <w:keepNext/>
        <w:numPr>
          <w:ilvl w:val="0"/>
          <w:numId w:val="2"/>
        </w:numPr>
        <w:spacing w:before="240" w:after="0"/>
        <w:ind w:left="357"/>
        <w:rPr>
          <w:rFonts w:asciiTheme="minorHAnsi" w:hAnsiTheme="minorHAnsi" w:cstheme="minorHAnsi"/>
          <w:b/>
          <w:color w:val="000000"/>
          <w:szCs w:val="20"/>
        </w:rPr>
      </w:pPr>
      <w:r w:rsidRPr="00740958">
        <w:rPr>
          <w:rFonts w:asciiTheme="minorHAnsi" w:hAnsiTheme="minorHAnsi" w:cstheme="minorHAnsi"/>
          <w:b/>
          <w:color w:val="000000"/>
          <w:szCs w:val="20"/>
        </w:rPr>
        <w:lastRenderedPageBreak/>
        <w:t>Orientacyjny termin zakończenia oceny wniosku</w:t>
      </w:r>
      <w:r w:rsidR="00696C5C">
        <w:rPr>
          <w:rFonts w:asciiTheme="minorHAnsi" w:hAnsiTheme="minorHAnsi" w:cstheme="minorHAnsi"/>
          <w:b/>
          <w:color w:val="000000"/>
          <w:szCs w:val="20"/>
        </w:rPr>
        <w:t>.</w:t>
      </w:r>
    </w:p>
    <w:p w14:paraId="18F2E7D3" w14:textId="77777777" w:rsidR="00DD3842" w:rsidRDefault="00DD3842" w:rsidP="00821549">
      <w:pPr>
        <w:pStyle w:val="Default"/>
        <w:keepNext/>
        <w:spacing w:line="312" w:lineRule="auto"/>
        <w:ind w:left="357"/>
        <w:jc w:val="both"/>
        <w:rPr>
          <w:rFonts w:asciiTheme="minorHAnsi" w:hAnsiTheme="minorHAnsi" w:cstheme="minorHAnsi"/>
          <w:sz w:val="20"/>
          <w:szCs w:val="20"/>
        </w:rPr>
      </w:pPr>
      <w:r w:rsidRPr="00740958">
        <w:rPr>
          <w:rFonts w:asciiTheme="minorHAnsi" w:hAnsiTheme="minorHAnsi" w:cstheme="minorHAnsi"/>
          <w:sz w:val="20"/>
          <w:szCs w:val="20"/>
        </w:rPr>
        <w:t>Zakończenie oceny wniosku planowane jest w terminie do dwóch miesięcy od daty wpływu wniosku o dofinansowanie do MJWPU.</w:t>
      </w:r>
    </w:p>
    <w:p w14:paraId="39B4515C" w14:textId="77777777" w:rsidR="00DD3842" w:rsidRPr="003A267F" w:rsidRDefault="00DD3842" w:rsidP="00DD3842">
      <w:pPr>
        <w:keepNext/>
        <w:numPr>
          <w:ilvl w:val="0"/>
          <w:numId w:val="2"/>
        </w:numPr>
        <w:spacing w:before="240" w:after="0"/>
        <w:ind w:left="357" w:hanging="357"/>
        <w:rPr>
          <w:rStyle w:val="Pogrubienie"/>
          <w:rFonts w:asciiTheme="minorHAnsi" w:hAnsiTheme="minorHAnsi" w:cstheme="minorHAnsi"/>
          <w:color w:val="000000"/>
          <w:szCs w:val="20"/>
        </w:rPr>
      </w:pPr>
      <w:r w:rsidRPr="003A267F">
        <w:rPr>
          <w:rStyle w:val="Pogrubienie"/>
          <w:rFonts w:asciiTheme="minorHAnsi" w:hAnsiTheme="minorHAnsi" w:cstheme="minorHAnsi"/>
          <w:color w:val="000000"/>
          <w:szCs w:val="20"/>
        </w:rPr>
        <w:t>Kto może składać wniosek?</w:t>
      </w:r>
    </w:p>
    <w:p w14:paraId="55A209BE" w14:textId="77777777" w:rsidR="00DD3842" w:rsidRPr="00AF4302" w:rsidRDefault="00DD3842" w:rsidP="00DD3842">
      <w:pPr>
        <w:pStyle w:val="Default"/>
        <w:keepNext/>
        <w:spacing w:line="312" w:lineRule="auto"/>
        <w:ind w:left="357"/>
        <w:jc w:val="both"/>
        <w:rPr>
          <w:rFonts w:asciiTheme="minorHAnsi" w:hAnsiTheme="minorHAnsi" w:cstheme="minorHAnsi"/>
          <w:bCs/>
          <w:sz w:val="20"/>
          <w:szCs w:val="20"/>
        </w:rPr>
      </w:pPr>
      <w:r w:rsidRPr="00CF38A6">
        <w:rPr>
          <w:rFonts w:asciiTheme="minorHAnsi" w:hAnsiTheme="minorHAnsi" w:cstheme="minorHAnsi"/>
          <w:sz w:val="20"/>
          <w:szCs w:val="20"/>
        </w:rPr>
        <w:t>Zgodnie z Wykazem Projektów Pozakonkursowych EFRR RPO WM 201</w:t>
      </w:r>
      <w:r>
        <w:rPr>
          <w:rFonts w:asciiTheme="minorHAnsi" w:hAnsiTheme="minorHAnsi" w:cstheme="minorHAnsi"/>
          <w:sz w:val="20"/>
          <w:szCs w:val="20"/>
        </w:rPr>
        <w:t>4-2020 podmiotem uprawnionym do </w:t>
      </w:r>
      <w:r w:rsidRPr="00CF38A6">
        <w:rPr>
          <w:rFonts w:asciiTheme="minorHAnsi" w:hAnsiTheme="minorHAnsi" w:cstheme="minorHAnsi"/>
          <w:sz w:val="20"/>
          <w:szCs w:val="20"/>
        </w:rPr>
        <w:t xml:space="preserve">złożenia wniosku jest </w:t>
      </w:r>
      <w:r w:rsidR="003F06A3">
        <w:rPr>
          <w:rFonts w:asciiTheme="minorHAnsi" w:hAnsiTheme="minorHAnsi" w:cstheme="minorHAnsi"/>
          <w:sz w:val="20"/>
          <w:szCs w:val="20"/>
        </w:rPr>
        <w:t>Województwo Mazowieckie/MZDW</w:t>
      </w:r>
      <w:r w:rsidRPr="00AF4302">
        <w:rPr>
          <w:rFonts w:asciiTheme="minorHAnsi" w:hAnsiTheme="minorHAnsi" w:cstheme="minorHAnsi"/>
          <w:bCs/>
          <w:color w:val="auto"/>
          <w:sz w:val="20"/>
          <w:szCs w:val="20"/>
        </w:rPr>
        <w:t>.</w:t>
      </w:r>
    </w:p>
    <w:p w14:paraId="445C9743" w14:textId="77777777" w:rsidR="00DD3842" w:rsidRDefault="00DD3842" w:rsidP="00DD3842">
      <w:pPr>
        <w:numPr>
          <w:ilvl w:val="0"/>
          <w:numId w:val="2"/>
        </w:numPr>
        <w:spacing w:before="240" w:after="0"/>
        <w:ind w:left="357" w:hanging="357"/>
        <w:rPr>
          <w:rStyle w:val="Pogrubienie"/>
          <w:rFonts w:asciiTheme="minorHAnsi" w:hAnsiTheme="minorHAnsi" w:cstheme="minorHAnsi"/>
          <w:color w:val="000000"/>
          <w:szCs w:val="20"/>
        </w:rPr>
      </w:pPr>
      <w:r w:rsidRPr="003A267F">
        <w:rPr>
          <w:rStyle w:val="Pogrubienie"/>
          <w:rFonts w:asciiTheme="minorHAnsi" w:hAnsiTheme="minorHAnsi" w:cstheme="minorHAnsi"/>
          <w:color w:val="000000"/>
          <w:szCs w:val="20"/>
        </w:rPr>
        <w:t>Na co można otrzymać dofinansowanie?</w:t>
      </w:r>
    </w:p>
    <w:p w14:paraId="2F23CBFE" w14:textId="45B19432" w:rsidR="00DD3842" w:rsidRPr="00CF38A6" w:rsidRDefault="00DD3842" w:rsidP="00DD3842">
      <w:pPr>
        <w:spacing w:after="0"/>
        <w:ind w:left="357"/>
        <w:rPr>
          <w:rStyle w:val="Pogrubienie"/>
          <w:rFonts w:asciiTheme="minorHAnsi" w:hAnsiTheme="minorHAnsi" w:cstheme="minorHAnsi"/>
          <w:b w:val="0"/>
          <w:bCs w:val="0"/>
          <w:color w:val="auto"/>
          <w:szCs w:val="20"/>
        </w:rPr>
      </w:pPr>
      <w:r w:rsidRPr="009331CF">
        <w:rPr>
          <w:rFonts w:asciiTheme="minorHAnsi" w:hAnsiTheme="minorHAnsi" w:cstheme="minorHAnsi"/>
          <w:color w:val="auto"/>
          <w:szCs w:val="20"/>
        </w:rPr>
        <w:t xml:space="preserve">Zgodnie z Wykazem Projektów </w:t>
      </w:r>
      <w:r w:rsidRPr="009331CF">
        <w:rPr>
          <w:rFonts w:asciiTheme="minorHAnsi" w:hAnsiTheme="minorHAnsi" w:cstheme="minorHAnsi"/>
          <w:bCs/>
          <w:color w:val="auto"/>
          <w:szCs w:val="20"/>
        </w:rPr>
        <w:t xml:space="preserve">Pozakonkursowych EFRR RPO WM 2014-2020 dofinansowanie otrzymuje </w:t>
      </w:r>
      <w:r w:rsidRPr="009331CF">
        <w:rPr>
          <w:rFonts w:asciiTheme="minorHAnsi" w:hAnsiTheme="minorHAnsi" w:cstheme="minorHAnsi"/>
          <w:color w:val="auto"/>
          <w:szCs w:val="20"/>
        </w:rPr>
        <w:t>projekt pt</w:t>
      </w:r>
      <w:r w:rsidRPr="006150B5">
        <w:rPr>
          <w:rFonts w:asciiTheme="minorHAnsi" w:hAnsiTheme="minorHAnsi" w:cstheme="minorHAnsi"/>
          <w:color w:val="auto"/>
          <w:szCs w:val="20"/>
        </w:rPr>
        <w:t>.:</w:t>
      </w:r>
      <w:r w:rsidRPr="006150B5">
        <w:rPr>
          <w:color w:val="auto"/>
        </w:rPr>
        <w:t xml:space="preserve"> </w:t>
      </w:r>
      <w:r w:rsidR="008F3860">
        <w:rPr>
          <w:color w:val="auto"/>
        </w:rPr>
        <w:t>„</w:t>
      </w:r>
      <w:r w:rsidR="00CE49D5" w:rsidRPr="00CE49D5">
        <w:rPr>
          <w:rFonts w:asciiTheme="minorHAnsi" w:hAnsiTheme="minorHAnsi" w:cstheme="minorHAnsi"/>
          <w:color w:val="auto"/>
          <w:szCs w:val="20"/>
        </w:rPr>
        <w:t>Budowa tunelu drogowego oraz drogi woj. nr 638 w km 19,400 linii kolejowej nr 2 w. m. Sulejówek</w:t>
      </w:r>
      <w:r w:rsidRPr="008F3860">
        <w:rPr>
          <w:rFonts w:asciiTheme="minorHAnsi" w:hAnsiTheme="minorHAnsi" w:cstheme="minorHAnsi"/>
          <w:color w:val="auto"/>
          <w:szCs w:val="20"/>
        </w:rPr>
        <w:t>”.</w:t>
      </w:r>
    </w:p>
    <w:p w14:paraId="0B55A346" w14:textId="77777777" w:rsidR="00DD3842" w:rsidRPr="003A267F" w:rsidRDefault="00DD3842" w:rsidP="00DD3842">
      <w:pPr>
        <w:numPr>
          <w:ilvl w:val="0"/>
          <w:numId w:val="2"/>
        </w:numPr>
        <w:spacing w:before="240" w:after="0"/>
        <w:ind w:left="357" w:hanging="357"/>
        <w:rPr>
          <w:rStyle w:val="Pogrubienie"/>
          <w:rFonts w:asciiTheme="minorHAnsi" w:hAnsiTheme="minorHAnsi" w:cstheme="minorHAnsi"/>
          <w:color w:val="000000"/>
          <w:szCs w:val="20"/>
        </w:rPr>
      </w:pPr>
      <w:r w:rsidRPr="003A267F">
        <w:rPr>
          <w:rStyle w:val="Pogrubienie"/>
          <w:rFonts w:asciiTheme="minorHAnsi" w:hAnsiTheme="minorHAnsi" w:cstheme="minorHAnsi"/>
          <w:color w:val="000000"/>
          <w:szCs w:val="20"/>
        </w:rPr>
        <w:t>Kwalifikowalność wydatków.</w:t>
      </w:r>
    </w:p>
    <w:p w14:paraId="6F65594B" w14:textId="77777777" w:rsidR="00DD3842" w:rsidRPr="00CF38A6" w:rsidRDefault="00DD3842" w:rsidP="00DD3842">
      <w:pPr>
        <w:numPr>
          <w:ilvl w:val="1"/>
          <w:numId w:val="2"/>
        </w:numPr>
        <w:spacing w:after="0"/>
        <w:ind w:left="1077"/>
        <w:rPr>
          <w:rFonts w:asciiTheme="minorHAnsi" w:hAnsiTheme="minorHAnsi" w:cstheme="minorHAnsi"/>
          <w:b/>
          <w:bCs/>
          <w:color w:val="auto"/>
          <w:szCs w:val="20"/>
        </w:rPr>
      </w:pPr>
      <w:r w:rsidRPr="00CF38A6">
        <w:rPr>
          <w:rFonts w:asciiTheme="minorHAnsi" w:hAnsiTheme="minorHAnsi" w:cstheme="minorHAnsi"/>
          <w:color w:val="auto"/>
          <w:szCs w:val="20"/>
        </w:rPr>
        <w:t>Za wydatki kwalifikowalne w projekcie można uznać wydatki zgodne z:</w:t>
      </w:r>
    </w:p>
    <w:p w14:paraId="1E1F7A2D" w14:textId="593D7813" w:rsidR="00DD3842" w:rsidRPr="00CF38A6" w:rsidRDefault="00D14A8B" w:rsidP="000241AA">
      <w:pPr>
        <w:numPr>
          <w:ilvl w:val="2"/>
          <w:numId w:val="2"/>
        </w:numPr>
        <w:tabs>
          <w:tab w:val="left" w:pos="1843"/>
        </w:tabs>
        <w:spacing w:after="0"/>
        <w:ind w:left="1843" w:hanging="709"/>
        <w:rPr>
          <w:rFonts w:asciiTheme="minorHAnsi" w:hAnsiTheme="minorHAnsi" w:cstheme="minorHAnsi"/>
          <w:b/>
          <w:bCs/>
          <w:color w:val="auto"/>
          <w:szCs w:val="20"/>
        </w:rPr>
      </w:pPr>
      <w:r>
        <w:rPr>
          <w:rFonts w:asciiTheme="minorHAnsi" w:eastAsia="Times New Roman" w:hAnsiTheme="minorHAnsi" w:cstheme="minorHAnsi"/>
          <w:szCs w:val="20"/>
        </w:rPr>
        <w:t>W</w:t>
      </w:r>
      <w:r w:rsidR="00DD3842" w:rsidRPr="00CF38A6">
        <w:rPr>
          <w:rFonts w:asciiTheme="minorHAnsi" w:eastAsia="Times New Roman" w:hAnsiTheme="minorHAnsi" w:cstheme="minorHAnsi"/>
          <w:szCs w:val="20"/>
        </w:rPr>
        <w:t>ytycznymi ministra właściwego ds. rozwoju regionalnego w zakresie kwalifikowalności wydatków w ramach Europejskiego Funduszu Rozwoju Regionalnego, Europejskiego Funduszu Społecznego oraz Funduszu Spójności na lata 2014-2020</w:t>
      </w:r>
      <w:r w:rsidR="00FF6C26">
        <w:rPr>
          <w:rFonts w:asciiTheme="minorHAnsi" w:eastAsia="Times New Roman" w:hAnsiTheme="minorHAnsi" w:cstheme="minorHAnsi"/>
          <w:szCs w:val="20"/>
        </w:rPr>
        <w:t xml:space="preserve">, </w:t>
      </w:r>
      <w:r w:rsidR="000241AA" w:rsidRPr="00FF6C26">
        <w:rPr>
          <w:rFonts w:asciiTheme="minorHAnsi" w:eastAsia="Times New Roman" w:hAnsiTheme="minorHAnsi" w:cstheme="minorHAnsi"/>
          <w:szCs w:val="20"/>
        </w:rPr>
        <w:t>dalej zwan</w:t>
      </w:r>
      <w:r w:rsidR="000241AA">
        <w:rPr>
          <w:rFonts w:asciiTheme="minorHAnsi" w:eastAsia="Times New Roman" w:hAnsiTheme="minorHAnsi" w:cstheme="minorHAnsi"/>
          <w:szCs w:val="20"/>
        </w:rPr>
        <w:t>e</w:t>
      </w:r>
      <w:r w:rsidR="000241AA" w:rsidRPr="00FF6C26">
        <w:rPr>
          <w:rFonts w:asciiTheme="minorHAnsi" w:eastAsia="Times New Roman" w:hAnsiTheme="minorHAnsi" w:cstheme="minorHAnsi"/>
          <w:szCs w:val="20"/>
        </w:rPr>
        <w:t xml:space="preserve"> </w:t>
      </w:r>
      <w:r w:rsidR="00FF6C26" w:rsidRPr="00FF6C26">
        <w:rPr>
          <w:rFonts w:asciiTheme="minorHAnsi" w:eastAsia="Times New Roman" w:hAnsiTheme="minorHAnsi" w:cstheme="minorHAnsi"/>
          <w:szCs w:val="20"/>
        </w:rPr>
        <w:t>„</w:t>
      </w:r>
      <w:r>
        <w:rPr>
          <w:rFonts w:asciiTheme="minorHAnsi" w:hAnsiTheme="minorHAnsi" w:cstheme="minorHAnsi"/>
          <w:color w:val="auto"/>
          <w:szCs w:val="20"/>
        </w:rPr>
        <w:t>W</w:t>
      </w:r>
      <w:r w:rsidR="00FF6C26" w:rsidRPr="00CF38A6">
        <w:rPr>
          <w:rFonts w:asciiTheme="minorHAnsi" w:hAnsiTheme="minorHAnsi" w:cstheme="minorHAnsi"/>
          <w:color w:val="auto"/>
          <w:szCs w:val="20"/>
        </w:rPr>
        <w:t>ytyczn</w:t>
      </w:r>
      <w:r w:rsidR="00FF6C26">
        <w:rPr>
          <w:rFonts w:asciiTheme="minorHAnsi" w:hAnsiTheme="minorHAnsi" w:cstheme="minorHAnsi"/>
          <w:color w:val="auto"/>
          <w:szCs w:val="20"/>
        </w:rPr>
        <w:t>e</w:t>
      </w:r>
      <w:r w:rsidR="00FF6C26" w:rsidRPr="00A5488B">
        <w:rPr>
          <w:rFonts w:eastAsia="Times New Roman" w:cs="Arial"/>
          <w:color w:val="auto"/>
          <w:szCs w:val="20"/>
          <w:lang w:eastAsia="pl-PL"/>
        </w:rPr>
        <w:t xml:space="preserve"> </w:t>
      </w:r>
      <w:r w:rsidR="00C617EC">
        <w:rPr>
          <w:rFonts w:eastAsia="Times New Roman" w:cs="Arial"/>
          <w:color w:val="auto"/>
          <w:szCs w:val="20"/>
          <w:lang w:eastAsia="pl-PL"/>
        </w:rPr>
        <w:t>w </w:t>
      </w:r>
      <w:r w:rsidR="00FF6C26" w:rsidRPr="00A5488B">
        <w:rPr>
          <w:rFonts w:eastAsia="Times New Roman" w:cs="Arial"/>
          <w:color w:val="auto"/>
          <w:szCs w:val="20"/>
          <w:lang w:eastAsia="pl-PL"/>
        </w:rPr>
        <w:t>zakresie kwalifikowalności wydatków</w:t>
      </w:r>
      <w:r w:rsidR="00FF6C26">
        <w:rPr>
          <w:rFonts w:asciiTheme="minorHAnsi" w:eastAsia="Times New Roman" w:hAnsiTheme="minorHAnsi" w:cstheme="minorHAnsi"/>
          <w:szCs w:val="20"/>
        </w:rPr>
        <w:t>”</w:t>
      </w:r>
      <w:r w:rsidR="00C60168">
        <w:rPr>
          <w:rFonts w:asciiTheme="minorHAnsi" w:eastAsia="Times New Roman" w:hAnsiTheme="minorHAnsi" w:cstheme="minorHAnsi"/>
          <w:szCs w:val="20"/>
        </w:rPr>
        <w:t>;</w:t>
      </w:r>
    </w:p>
    <w:p w14:paraId="3D6F4B77" w14:textId="2B28B041" w:rsidR="00DD3842" w:rsidRPr="00CF38A6" w:rsidRDefault="00DD3842" w:rsidP="00DD3842">
      <w:pPr>
        <w:numPr>
          <w:ilvl w:val="2"/>
          <w:numId w:val="2"/>
        </w:numPr>
        <w:tabs>
          <w:tab w:val="left" w:pos="1418"/>
          <w:tab w:val="left" w:pos="1843"/>
        </w:tabs>
        <w:spacing w:after="0"/>
        <w:ind w:left="1843" w:hanging="709"/>
        <w:rPr>
          <w:rFonts w:asciiTheme="minorHAnsi" w:eastAsia="Times New Roman" w:hAnsiTheme="minorHAnsi" w:cstheme="minorHAnsi"/>
          <w:szCs w:val="20"/>
        </w:rPr>
      </w:pPr>
      <w:r w:rsidRPr="00273CD6">
        <w:rPr>
          <w:rFonts w:asciiTheme="minorHAnsi" w:eastAsia="Times New Roman" w:hAnsiTheme="minorHAnsi" w:cstheme="minorHAnsi"/>
          <w:i/>
          <w:szCs w:val="20"/>
        </w:rPr>
        <w:t>Wezwaniem</w:t>
      </w:r>
      <w:r w:rsidRPr="00CF38A6">
        <w:rPr>
          <w:rFonts w:asciiTheme="minorHAnsi" w:eastAsia="Times New Roman" w:hAnsiTheme="minorHAnsi" w:cstheme="minorHAnsi"/>
          <w:szCs w:val="20"/>
        </w:rPr>
        <w:t xml:space="preserve"> nr </w:t>
      </w:r>
      <w:r w:rsidRPr="00CF38A6">
        <w:rPr>
          <w:rFonts w:asciiTheme="minorHAnsi" w:hAnsiTheme="minorHAnsi" w:cstheme="minorHAnsi"/>
          <w:color w:val="auto"/>
          <w:szCs w:val="20"/>
        </w:rPr>
        <w:t>RPMA.07.01.00-IP.01-14-</w:t>
      </w:r>
      <w:r w:rsidR="0086179D">
        <w:rPr>
          <w:rFonts w:asciiTheme="minorHAnsi" w:hAnsiTheme="minorHAnsi" w:cstheme="minorHAnsi"/>
          <w:color w:val="auto"/>
          <w:szCs w:val="20"/>
        </w:rPr>
        <w:t>12</w:t>
      </w:r>
      <w:r w:rsidR="00CE49D5">
        <w:rPr>
          <w:rFonts w:asciiTheme="minorHAnsi" w:hAnsiTheme="minorHAnsi" w:cstheme="minorHAnsi"/>
          <w:color w:val="auto"/>
          <w:szCs w:val="20"/>
        </w:rPr>
        <w:t>9</w:t>
      </w:r>
      <w:r w:rsidRPr="00CF38A6">
        <w:rPr>
          <w:rFonts w:asciiTheme="minorHAnsi" w:hAnsiTheme="minorHAnsi" w:cstheme="minorHAnsi"/>
          <w:color w:val="auto"/>
          <w:szCs w:val="20"/>
        </w:rPr>
        <w:t>/</w:t>
      </w:r>
      <w:r w:rsidR="0086179D">
        <w:rPr>
          <w:rFonts w:asciiTheme="minorHAnsi" w:hAnsiTheme="minorHAnsi" w:cstheme="minorHAnsi"/>
          <w:color w:val="auto"/>
          <w:szCs w:val="20"/>
        </w:rPr>
        <w:t>23</w:t>
      </w:r>
      <w:r w:rsidRPr="00CF38A6">
        <w:rPr>
          <w:rFonts w:asciiTheme="minorHAnsi" w:eastAsia="Times New Roman" w:hAnsiTheme="minorHAnsi" w:cstheme="minorHAnsi"/>
          <w:szCs w:val="20"/>
        </w:rPr>
        <w:t>.</w:t>
      </w:r>
    </w:p>
    <w:p w14:paraId="71AED80A" w14:textId="263462A5" w:rsidR="00DD3842" w:rsidRPr="00D14A8B" w:rsidRDefault="00DD3842" w:rsidP="000241AA">
      <w:pPr>
        <w:numPr>
          <w:ilvl w:val="1"/>
          <w:numId w:val="2"/>
        </w:numPr>
        <w:spacing w:before="120" w:after="120"/>
        <w:ind w:left="1134" w:hanging="709"/>
        <w:rPr>
          <w:rFonts w:asciiTheme="minorHAnsi" w:hAnsiTheme="minorHAnsi" w:cstheme="minorHAnsi"/>
          <w:color w:val="auto"/>
          <w:szCs w:val="20"/>
        </w:rPr>
      </w:pPr>
      <w:r w:rsidRPr="00CF38A6">
        <w:rPr>
          <w:rFonts w:asciiTheme="minorHAnsi" w:hAnsiTheme="minorHAnsi" w:cstheme="minorHAnsi"/>
          <w:color w:val="auto"/>
          <w:szCs w:val="20"/>
        </w:rPr>
        <w:t>Okres kwalifikowania wydatków rozpoczyna się od 1 stycznia 2014 r. Wydatki poniesione wcześniej</w:t>
      </w:r>
      <w:r w:rsidRPr="00CF38A6">
        <w:rPr>
          <w:rFonts w:asciiTheme="minorHAnsi" w:hAnsiTheme="minorHAnsi" w:cstheme="minorHAnsi"/>
          <w:szCs w:val="20"/>
        </w:rPr>
        <w:t xml:space="preserve"> nie stanowią wydatku kwalifikowalnego.</w:t>
      </w:r>
    </w:p>
    <w:p w14:paraId="42B92371" w14:textId="734256C0" w:rsidR="00D14A8B" w:rsidRPr="00CF38A6" w:rsidRDefault="00D14A8B" w:rsidP="000241AA">
      <w:pPr>
        <w:numPr>
          <w:ilvl w:val="1"/>
          <w:numId w:val="2"/>
        </w:numPr>
        <w:spacing w:before="120" w:after="120"/>
        <w:ind w:left="1134" w:hanging="709"/>
        <w:rPr>
          <w:rFonts w:asciiTheme="minorHAnsi" w:hAnsiTheme="minorHAnsi" w:cstheme="minorHAnsi"/>
          <w:color w:val="auto"/>
          <w:szCs w:val="20"/>
        </w:rPr>
      </w:pPr>
      <w:r w:rsidRPr="00757A27">
        <w:rPr>
          <w:rFonts w:asciiTheme="minorHAnsi" w:hAnsiTheme="minorHAnsi" w:cstheme="minorHAnsi"/>
          <w:color w:val="000000"/>
          <w:szCs w:val="20"/>
        </w:rPr>
        <w:t xml:space="preserve">Wsparcie nie może być udzielone na dofinansowanie projektu, który został zakończony do dnia złożenia wniosku o dofinansowanie w rozumieniu art. 65 ust. 6 rozporządzenia </w:t>
      </w:r>
      <w:r w:rsidRPr="00757A27">
        <w:rPr>
          <w:rFonts w:asciiTheme="minorHAnsi" w:hAnsiTheme="minorHAnsi" w:cstheme="minorHAnsi"/>
          <w:szCs w:val="20"/>
        </w:rPr>
        <w:t>ROZPORZĄDZENIE PARLAMENTU EUROPEJSKIEGO I RADY (UE) NR 1303/2013 z dnia 17 grudnia 2013 r.</w:t>
      </w:r>
    </w:p>
    <w:p w14:paraId="5BA2E03B" w14:textId="55B77E69" w:rsidR="00DD3842" w:rsidRPr="00CF38A6" w:rsidRDefault="00C37362" w:rsidP="00DD3842">
      <w:pPr>
        <w:numPr>
          <w:ilvl w:val="1"/>
          <w:numId w:val="2"/>
        </w:numPr>
        <w:spacing w:after="0"/>
        <w:ind w:left="1077"/>
        <w:rPr>
          <w:rFonts w:asciiTheme="minorHAnsi" w:hAnsiTheme="minorHAnsi" w:cstheme="minorHAnsi"/>
          <w:color w:val="auto"/>
          <w:szCs w:val="20"/>
        </w:rPr>
      </w:pPr>
      <w:r w:rsidRPr="00757A27">
        <w:rPr>
          <w:rStyle w:val="normaltextrun"/>
          <w:rFonts w:asciiTheme="minorHAnsi" w:hAnsiTheme="minorHAnsi" w:cstheme="minorHAnsi"/>
          <w:szCs w:val="20"/>
        </w:rPr>
        <w:t xml:space="preserve">Za kwalifikowalne uznaje się wszystkie wydatki niezbędne do realizacji celów projektu, zgodne z zasadami określonymi w wytycznych w zakresie kwalifikowalności wydatków, </w:t>
      </w:r>
      <w:r w:rsidRPr="00CC0610">
        <w:rPr>
          <w:rFonts w:cs="Calibri"/>
          <w:color w:val="000000"/>
          <w:szCs w:val="20"/>
        </w:rPr>
        <w:t>zgodnie z poniższym katalogiem</w:t>
      </w:r>
      <w:r w:rsidRPr="00CC0610">
        <w:rPr>
          <w:rStyle w:val="normaltextrun"/>
          <w:rFonts w:cs="Calibri"/>
          <w:szCs w:val="20"/>
        </w:rPr>
        <w:t xml:space="preserve"> oraz </w:t>
      </w:r>
      <w:r w:rsidRPr="00CC0610">
        <w:rPr>
          <w:rFonts w:asciiTheme="minorHAnsi" w:hAnsiTheme="minorHAnsi" w:cstheme="minorHAnsi"/>
          <w:color w:val="auto"/>
          <w:szCs w:val="20"/>
        </w:rPr>
        <w:t xml:space="preserve">z zasadami określonymi w części ogólnej </w:t>
      </w:r>
      <w:r>
        <w:rPr>
          <w:rFonts w:asciiTheme="minorHAnsi" w:hAnsiTheme="minorHAnsi" w:cstheme="minorHAnsi"/>
          <w:color w:val="auto"/>
          <w:szCs w:val="20"/>
        </w:rPr>
        <w:t>W</w:t>
      </w:r>
      <w:r w:rsidRPr="00CC0610">
        <w:rPr>
          <w:rFonts w:asciiTheme="minorHAnsi" w:hAnsiTheme="minorHAnsi" w:cstheme="minorHAnsi"/>
          <w:color w:val="auto"/>
          <w:szCs w:val="20"/>
        </w:rPr>
        <w:t xml:space="preserve">ytycznych, o których mowa w pkt </w:t>
      </w:r>
      <w:r>
        <w:rPr>
          <w:rFonts w:asciiTheme="minorHAnsi" w:hAnsiTheme="minorHAnsi" w:cstheme="minorHAnsi"/>
          <w:color w:val="auto"/>
          <w:szCs w:val="20"/>
        </w:rPr>
        <w:t>5.1.1.,</w:t>
      </w:r>
      <w:r w:rsidRPr="00CC0610">
        <w:rPr>
          <w:rFonts w:asciiTheme="minorHAnsi" w:hAnsiTheme="minorHAnsi" w:cstheme="minorHAnsi"/>
          <w:color w:val="auto"/>
          <w:szCs w:val="20"/>
        </w:rPr>
        <w:t xml:space="preserve"> wyłącznie w przypadku przyjęcia projektu do realizacji, w tym w szczególności:</w:t>
      </w:r>
    </w:p>
    <w:p w14:paraId="63D5DB12" w14:textId="3485AED3" w:rsidR="00C61104" w:rsidRPr="000C43FC" w:rsidRDefault="00C61104" w:rsidP="002C713F">
      <w:pPr>
        <w:numPr>
          <w:ilvl w:val="2"/>
          <w:numId w:val="2"/>
        </w:numPr>
        <w:spacing w:after="0"/>
        <w:ind w:left="2127" w:hanging="993"/>
        <w:rPr>
          <w:rFonts w:asciiTheme="minorHAnsi" w:hAnsiTheme="minorHAnsi" w:cstheme="minorHAnsi"/>
          <w:color w:val="auto"/>
          <w:szCs w:val="20"/>
        </w:rPr>
      </w:pPr>
      <w:r w:rsidRPr="000C43FC">
        <w:rPr>
          <w:rFonts w:asciiTheme="minorHAnsi" w:hAnsiTheme="minorHAnsi" w:cstheme="minorHAnsi"/>
          <w:color w:val="auto"/>
          <w:szCs w:val="20"/>
        </w:rPr>
        <w:t xml:space="preserve">wydatki na przygotowanie dokumentacji projektu (wymaganej prawem krajowym lub wspólnotowym, bądź przez IP) </w:t>
      </w:r>
      <w:r>
        <w:rPr>
          <w:rFonts w:asciiTheme="minorHAnsi" w:hAnsiTheme="minorHAnsi" w:cstheme="minorHAnsi"/>
          <w:color w:val="auto"/>
          <w:szCs w:val="20"/>
        </w:rPr>
        <w:t xml:space="preserve">do </w:t>
      </w:r>
      <w:r w:rsidRPr="000C43FC">
        <w:rPr>
          <w:rFonts w:asciiTheme="minorHAnsi" w:hAnsiTheme="minorHAnsi" w:cstheme="minorHAnsi"/>
          <w:color w:val="auto"/>
          <w:szCs w:val="20"/>
        </w:rPr>
        <w:t>5% wartości całkowitych wydatków kwalifikowalnych projektu</w:t>
      </w:r>
      <w:r w:rsidRPr="00C61104">
        <w:rPr>
          <w:rFonts w:cs="Arial"/>
          <w:bCs/>
          <w:szCs w:val="20"/>
        </w:rPr>
        <w:t xml:space="preserve"> </w:t>
      </w:r>
      <w:r w:rsidRPr="00BC3183">
        <w:rPr>
          <w:rFonts w:cs="Arial"/>
          <w:bCs/>
          <w:szCs w:val="20"/>
        </w:rPr>
        <w:t>w tym m.in.</w:t>
      </w:r>
      <w:r w:rsidRPr="000C43FC">
        <w:rPr>
          <w:rFonts w:asciiTheme="minorHAnsi" w:hAnsiTheme="minorHAnsi" w:cstheme="minorHAnsi"/>
          <w:color w:val="auto"/>
          <w:szCs w:val="20"/>
        </w:rPr>
        <w:t>;</w:t>
      </w:r>
    </w:p>
    <w:p w14:paraId="67717279" w14:textId="16F73914" w:rsidR="00C61104" w:rsidRPr="002C713F" w:rsidRDefault="00C61104"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2C713F">
        <w:rPr>
          <w:rFonts w:asciiTheme="minorHAnsi" w:hAnsiTheme="minorHAnsi" w:cstheme="minorHAnsi"/>
          <w:color w:val="auto"/>
          <w:szCs w:val="20"/>
        </w:rPr>
        <w:t>przygotowanie projektu (przeprowadzenie prac studialnych, ekspertyz, badań geologicznych i archeologicznych) itp. niezbędnych do realizacji inwestycji objętych projektem;</w:t>
      </w:r>
    </w:p>
    <w:p w14:paraId="7FC7D656" w14:textId="57E0A352" w:rsidR="00DD3842" w:rsidRPr="002C713F" w:rsidRDefault="00DD3842"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2C713F">
        <w:rPr>
          <w:rFonts w:asciiTheme="minorHAnsi" w:hAnsiTheme="minorHAnsi" w:cstheme="minorHAnsi"/>
          <w:color w:val="auto"/>
          <w:szCs w:val="20"/>
        </w:rPr>
        <w:t>przygot</w:t>
      </w:r>
      <w:r w:rsidR="004402E0" w:rsidRPr="002C713F">
        <w:rPr>
          <w:rFonts w:asciiTheme="minorHAnsi" w:hAnsiTheme="minorHAnsi" w:cstheme="minorHAnsi"/>
          <w:color w:val="auto"/>
          <w:szCs w:val="20"/>
        </w:rPr>
        <w:t>owanie dokumentacji technicznej</w:t>
      </w:r>
      <w:r w:rsidRPr="002C713F">
        <w:rPr>
          <w:rFonts w:asciiTheme="minorHAnsi" w:hAnsiTheme="minorHAnsi" w:cstheme="minorHAnsi"/>
          <w:color w:val="auto"/>
          <w:szCs w:val="20"/>
        </w:rPr>
        <w:t xml:space="preserve"> np.</w:t>
      </w:r>
      <w:r w:rsidR="004402E0" w:rsidRPr="002C713F">
        <w:rPr>
          <w:rFonts w:asciiTheme="minorHAnsi" w:hAnsiTheme="minorHAnsi" w:cstheme="minorHAnsi"/>
          <w:color w:val="auto"/>
          <w:szCs w:val="20"/>
        </w:rPr>
        <w:t>:</w:t>
      </w:r>
      <w:r w:rsidRPr="002C713F">
        <w:rPr>
          <w:rFonts w:asciiTheme="minorHAnsi" w:hAnsiTheme="minorHAnsi" w:cstheme="minorHAnsi"/>
          <w:color w:val="auto"/>
          <w:szCs w:val="20"/>
        </w:rPr>
        <w:t xml:space="preserve"> koncepcja budowlana, projekt budowlany, projekt wykonawczy, funkcjonalno-użytkowy, kosztorys inwestorski;</w:t>
      </w:r>
    </w:p>
    <w:p w14:paraId="307692E9" w14:textId="77777777" w:rsidR="00DD3842" w:rsidRPr="002C713F" w:rsidRDefault="00DD3842"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2C713F">
        <w:rPr>
          <w:rFonts w:asciiTheme="minorHAnsi" w:hAnsiTheme="minorHAnsi" w:cstheme="minorHAnsi"/>
          <w:color w:val="auto"/>
          <w:szCs w:val="20"/>
        </w:rPr>
        <w:t>przygotowanie studium wykonalności;</w:t>
      </w:r>
    </w:p>
    <w:p w14:paraId="4FEEBD40" w14:textId="77777777" w:rsidR="00DD3842" w:rsidRPr="002C713F" w:rsidRDefault="00DD3842"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2C713F">
        <w:rPr>
          <w:rFonts w:asciiTheme="minorHAnsi" w:hAnsiTheme="minorHAnsi" w:cstheme="minorHAnsi"/>
          <w:color w:val="auto"/>
          <w:szCs w:val="20"/>
        </w:rPr>
        <w:t>przygotowanie raportu oddziaływania na środowisko oraz niezbędnych decyzji administracyjnych wraz z opłatami związanymi z ich uzyskaniem;</w:t>
      </w:r>
    </w:p>
    <w:p w14:paraId="14DF1A77" w14:textId="77777777" w:rsidR="00DD3842" w:rsidRPr="002C713F" w:rsidRDefault="00DD3842"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2C713F">
        <w:rPr>
          <w:rFonts w:asciiTheme="minorHAnsi" w:hAnsiTheme="minorHAnsi" w:cstheme="minorHAnsi"/>
          <w:color w:val="auto"/>
          <w:szCs w:val="20"/>
        </w:rPr>
        <w:t>koszt przygotowania przetargu, w tym dokumentacji przetargowej;</w:t>
      </w:r>
    </w:p>
    <w:p w14:paraId="4E071561" w14:textId="014E05D9" w:rsidR="00DD3842" w:rsidRDefault="00DD3842"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2C713F">
        <w:rPr>
          <w:rFonts w:asciiTheme="minorHAnsi" w:hAnsiTheme="minorHAnsi" w:cstheme="minorHAnsi"/>
          <w:color w:val="auto"/>
          <w:szCs w:val="20"/>
        </w:rPr>
        <w:t>map</w:t>
      </w:r>
      <w:r w:rsidR="004402E0" w:rsidRPr="002C713F">
        <w:rPr>
          <w:rFonts w:asciiTheme="minorHAnsi" w:hAnsiTheme="minorHAnsi" w:cstheme="minorHAnsi"/>
          <w:color w:val="auto"/>
          <w:szCs w:val="20"/>
        </w:rPr>
        <w:t>y lub szkice sytuujące projekt</w:t>
      </w:r>
      <w:r w:rsidR="00E80643" w:rsidRPr="002C713F">
        <w:rPr>
          <w:rFonts w:asciiTheme="minorHAnsi" w:hAnsiTheme="minorHAnsi" w:cstheme="minorHAnsi"/>
          <w:color w:val="auto"/>
          <w:szCs w:val="20"/>
        </w:rPr>
        <w:t>;</w:t>
      </w:r>
    </w:p>
    <w:p w14:paraId="2942FBBF" w14:textId="10A3A998" w:rsidR="00023B70" w:rsidRPr="002C713F" w:rsidRDefault="00023B70" w:rsidP="002C713F">
      <w:pPr>
        <w:numPr>
          <w:ilvl w:val="3"/>
          <w:numId w:val="2"/>
        </w:numPr>
        <w:tabs>
          <w:tab w:val="left" w:pos="1418"/>
          <w:tab w:val="left" w:pos="1843"/>
        </w:tabs>
        <w:spacing w:after="0"/>
        <w:ind w:left="2835" w:hanging="708"/>
        <w:rPr>
          <w:rFonts w:asciiTheme="minorHAnsi" w:hAnsiTheme="minorHAnsi" w:cstheme="minorHAnsi"/>
          <w:color w:val="auto"/>
          <w:szCs w:val="20"/>
        </w:rPr>
      </w:pPr>
      <w:r w:rsidRPr="00CC0610">
        <w:rPr>
          <w:rStyle w:val="normaltextrun"/>
          <w:rFonts w:cs="Calibri"/>
          <w:color w:val="000000"/>
          <w:szCs w:val="20"/>
        </w:rPr>
        <w:lastRenderedPageBreak/>
        <w:t>inna niezbędna dokumentacja w tym m.in finansowa, techniczna, analiza </w:t>
      </w:r>
      <w:r w:rsidRPr="00CC0610">
        <w:rPr>
          <w:rStyle w:val="spellingerror"/>
          <w:rFonts w:cs="Calibri"/>
          <w:color w:val="000000"/>
          <w:szCs w:val="20"/>
        </w:rPr>
        <w:t>przedrealizacyjna</w:t>
      </w:r>
      <w:r w:rsidRPr="00CC0610">
        <w:rPr>
          <w:rStyle w:val="normaltextrun"/>
          <w:rFonts w:cs="Calibri"/>
          <w:color w:val="000000"/>
          <w:szCs w:val="20"/>
        </w:rPr>
        <w:t xml:space="preserve">, </w:t>
      </w:r>
      <w:r w:rsidRPr="00CC0610">
        <w:rPr>
          <w:rStyle w:val="normaltextrun"/>
          <w:rFonts w:cs="Calibri"/>
          <w:b/>
          <w:bCs/>
          <w:color w:val="000000"/>
          <w:szCs w:val="20"/>
        </w:rPr>
        <w:t>z wyjątkiem wypełnienia formularza wniosku o dofinansowanie projektu</w:t>
      </w:r>
      <w:r w:rsidRPr="00CC0610">
        <w:rPr>
          <w:rStyle w:val="normaltextrun"/>
          <w:rFonts w:cs="Calibri"/>
          <w:color w:val="000000"/>
          <w:szCs w:val="20"/>
        </w:rPr>
        <w:t>;</w:t>
      </w:r>
    </w:p>
    <w:p w14:paraId="305D4711" w14:textId="77777777" w:rsidR="00DD3842" w:rsidRPr="00CF38A6" w:rsidRDefault="00DD3842" w:rsidP="00821549">
      <w:pPr>
        <w:keepNext/>
        <w:numPr>
          <w:ilvl w:val="2"/>
          <w:numId w:val="2"/>
        </w:numPr>
        <w:tabs>
          <w:tab w:val="left" w:pos="1843"/>
        </w:tabs>
        <w:spacing w:after="0"/>
        <w:ind w:left="1843" w:hanging="709"/>
        <w:rPr>
          <w:rFonts w:cs="Arial"/>
          <w:bCs/>
        </w:rPr>
      </w:pPr>
      <w:r w:rsidRPr="00CF38A6">
        <w:rPr>
          <w:rFonts w:eastAsia="Times New Roman" w:cstheme="minorHAnsi"/>
          <w:bCs/>
          <w:szCs w:val="20"/>
          <w:lang w:eastAsia="pl-PL"/>
        </w:rPr>
        <w:t>zakup nieruchomości:</w:t>
      </w:r>
    </w:p>
    <w:p w14:paraId="057C1153" w14:textId="1EF1D142" w:rsidR="00DD3842" w:rsidRPr="00CF38A6" w:rsidRDefault="00023B70" w:rsidP="00821549">
      <w:pPr>
        <w:keepNext/>
        <w:tabs>
          <w:tab w:val="left" w:pos="1843"/>
        </w:tabs>
        <w:spacing w:after="0"/>
        <w:ind w:left="1843"/>
        <w:rPr>
          <w:rFonts w:cs="Arial"/>
          <w:bCs/>
        </w:rPr>
      </w:pPr>
      <w:r w:rsidRPr="00D11CDB">
        <w:rPr>
          <w:rFonts w:eastAsia="Times New Roman" w:cstheme="minorHAnsi"/>
          <w:szCs w:val="20"/>
          <w:lang w:eastAsia="pl-PL"/>
        </w:rPr>
        <w:t>zakup nieruchomości niezabudowanej lub zabudowanej nierozerwalnie związanej z realizacją projektu (maksymalnie 10% całkowitych kosztów kwalifikowa</w:t>
      </w:r>
      <w:r>
        <w:rPr>
          <w:rFonts w:eastAsia="Times New Roman" w:cstheme="minorHAnsi"/>
          <w:szCs w:val="20"/>
          <w:lang w:eastAsia="pl-PL"/>
        </w:rPr>
        <w:t>l</w:t>
      </w:r>
      <w:r w:rsidRPr="00D11CDB">
        <w:rPr>
          <w:rFonts w:eastAsia="Times New Roman" w:cstheme="minorHAnsi"/>
          <w:szCs w:val="20"/>
          <w:lang w:eastAsia="pl-PL"/>
        </w:rPr>
        <w:t>nych w ramach projektu) wyliczone zgodnie z metodologi</w:t>
      </w:r>
      <w:r w:rsidR="00F04538">
        <w:rPr>
          <w:rFonts w:eastAsia="Times New Roman" w:cstheme="minorHAnsi"/>
          <w:szCs w:val="20"/>
          <w:lang w:eastAsia="pl-PL"/>
        </w:rPr>
        <w:t>ą</w:t>
      </w:r>
      <w:r w:rsidRPr="00D11CDB">
        <w:rPr>
          <w:rFonts w:eastAsia="Times New Roman" w:cstheme="minorHAnsi"/>
          <w:szCs w:val="20"/>
          <w:lang w:eastAsia="pl-PL"/>
        </w:rPr>
        <w:t xml:space="preserve"> określoną w załączniku </w:t>
      </w:r>
      <w:r w:rsidR="00D14A8B">
        <w:rPr>
          <w:rFonts w:eastAsia="Times New Roman" w:cstheme="minorHAnsi"/>
          <w:szCs w:val="20"/>
          <w:lang w:eastAsia="pl-PL"/>
        </w:rPr>
        <w:t>W</w:t>
      </w:r>
      <w:r w:rsidRPr="00D11CDB">
        <w:rPr>
          <w:rFonts w:asciiTheme="minorHAnsi" w:eastAsia="Times New Roman" w:hAnsiTheme="minorHAnsi" w:cstheme="minorHAnsi"/>
          <w:szCs w:val="20"/>
        </w:rPr>
        <w:t>ytycznych ministra właściwego ds. rozwoju regionalnego w zakresie kwalifikowalności wydatków w ramach Europejskiego Funduszu Rozwoju Regionalnego, Europejskiego Funduszu Społecznego oraz Funduszu Spójności na lata 2014-2020.</w:t>
      </w:r>
    </w:p>
    <w:p w14:paraId="0FD1B43F" w14:textId="77777777" w:rsidR="00C37362" w:rsidRPr="00CC0610" w:rsidRDefault="00C37362" w:rsidP="00C37362">
      <w:pPr>
        <w:numPr>
          <w:ilvl w:val="2"/>
          <w:numId w:val="2"/>
        </w:numPr>
        <w:tabs>
          <w:tab w:val="left" w:pos="1418"/>
          <w:tab w:val="left" w:pos="1843"/>
        </w:tabs>
        <w:spacing w:after="0"/>
        <w:ind w:left="1843" w:hanging="709"/>
        <w:rPr>
          <w:szCs w:val="20"/>
        </w:rPr>
      </w:pPr>
      <w:r w:rsidRPr="00D11CDB">
        <w:rPr>
          <w:rFonts w:eastAsia="Times New Roman" w:cstheme="minorHAnsi"/>
          <w:bCs/>
          <w:szCs w:val="20"/>
          <w:lang w:eastAsia="pl-PL"/>
        </w:rPr>
        <w:t>prace inwestycyjne i związane z procesem inwestycyjnym, w tym:</w:t>
      </w:r>
    </w:p>
    <w:p w14:paraId="7AFC9E63" w14:textId="77777777" w:rsidR="00C37362" w:rsidRPr="00D11CDB" w:rsidRDefault="00C37362" w:rsidP="00C37362">
      <w:pPr>
        <w:numPr>
          <w:ilvl w:val="3"/>
          <w:numId w:val="2"/>
        </w:numPr>
        <w:tabs>
          <w:tab w:val="left" w:pos="1843"/>
        </w:tabs>
        <w:spacing w:after="0"/>
        <w:ind w:firstLine="763"/>
        <w:rPr>
          <w:rFonts w:cs="Arial"/>
          <w:bCs/>
        </w:rPr>
      </w:pPr>
      <w:r w:rsidRPr="00D11CDB">
        <w:rPr>
          <w:rFonts w:eastAsia="Times New Roman" w:cstheme="minorHAnsi"/>
          <w:szCs w:val="20"/>
          <w:lang w:eastAsia="pl-PL"/>
        </w:rPr>
        <w:t>przygotowanie terenu pod budowę, w tym prace geodezyjne,</w:t>
      </w:r>
    </w:p>
    <w:p w14:paraId="4855436F" w14:textId="77777777" w:rsidR="00C37362" w:rsidRPr="00D11CDB" w:rsidRDefault="00C37362" w:rsidP="00C37362">
      <w:pPr>
        <w:numPr>
          <w:ilvl w:val="3"/>
          <w:numId w:val="2"/>
        </w:numPr>
        <w:tabs>
          <w:tab w:val="left" w:pos="1843"/>
        </w:tabs>
        <w:spacing w:after="0"/>
        <w:ind w:firstLine="763"/>
        <w:rPr>
          <w:rFonts w:cs="Arial"/>
          <w:bCs/>
        </w:rPr>
      </w:pPr>
      <w:r w:rsidRPr="00D11CDB">
        <w:rPr>
          <w:rFonts w:eastAsia="Times New Roman" w:cstheme="minorHAnsi"/>
          <w:szCs w:val="20"/>
          <w:lang w:eastAsia="pl-PL"/>
        </w:rPr>
        <w:t>prace związane z zagospodarowaniem terenu,</w:t>
      </w:r>
    </w:p>
    <w:p w14:paraId="0A08E2C0" w14:textId="77777777" w:rsidR="00C37362" w:rsidRPr="00D11CDB" w:rsidRDefault="00C37362" w:rsidP="00C37362">
      <w:pPr>
        <w:numPr>
          <w:ilvl w:val="3"/>
          <w:numId w:val="2"/>
        </w:numPr>
        <w:tabs>
          <w:tab w:val="left" w:pos="1843"/>
        </w:tabs>
        <w:spacing w:after="0"/>
        <w:ind w:firstLine="763"/>
        <w:rPr>
          <w:rFonts w:cs="Arial"/>
          <w:bCs/>
        </w:rPr>
      </w:pPr>
      <w:r w:rsidRPr="00D11CDB">
        <w:rPr>
          <w:rFonts w:eastAsia="Times New Roman" w:cstheme="minorHAnsi"/>
          <w:szCs w:val="20"/>
          <w:lang w:eastAsia="pl-PL"/>
        </w:rPr>
        <w:t>prace ziemne,</w:t>
      </w:r>
    </w:p>
    <w:p w14:paraId="11EFA908" w14:textId="77777777" w:rsidR="00C37362" w:rsidRPr="00D11CDB" w:rsidRDefault="00C37362" w:rsidP="00C37362">
      <w:pPr>
        <w:numPr>
          <w:ilvl w:val="3"/>
          <w:numId w:val="2"/>
        </w:numPr>
        <w:tabs>
          <w:tab w:val="left" w:pos="1843"/>
        </w:tabs>
        <w:spacing w:after="0"/>
        <w:ind w:firstLine="763"/>
        <w:rPr>
          <w:rFonts w:cs="Arial"/>
          <w:bCs/>
        </w:rPr>
      </w:pPr>
      <w:r w:rsidRPr="00D11CDB">
        <w:rPr>
          <w:rFonts w:eastAsia="Times New Roman" w:cstheme="minorHAnsi"/>
          <w:szCs w:val="20"/>
          <w:lang w:eastAsia="pl-PL"/>
        </w:rPr>
        <w:t>prace rozbiórkowe,</w:t>
      </w:r>
    </w:p>
    <w:p w14:paraId="3234641C" w14:textId="44B1AF18" w:rsidR="00C37362" w:rsidRPr="00D11CDB" w:rsidRDefault="00C37362" w:rsidP="00C37362">
      <w:pPr>
        <w:numPr>
          <w:ilvl w:val="3"/>
          <w:numId w:val="2"/>
        </w:numPr>
        <w:tabs>
          <w:tab w:val="left" w:pos="1843"/>
        </w:tabs>
        <w:spacing w:after="0"/>
        <w:ind w:left="2835" w:hanging="992"/>
        <w:rPr>
          <w:rFonts w:cs="Arial"/>
          <w:bCs/>
        </w:rPr>
      </w:pPr>
      <w:r w:rsidRPr="00D11CDB">
        <w:rPr>
          <w:rFonts w:eastAsia="Times New Roman" w:cstheme="minorHAnsi"/>
          <w:szCs w:val="20"/>
          <w:lang w:eastAsia="pl-PL"/>
        </w:rPr>
        <w:t>prace budowlano-montażowe w zakresie infrastruktury drogowej</w:t>
      </w:r>
      <w:r w:rsidR="002F0470">
        <w:rPr>
          <w:rFonts w:eastAsia="Times New Roman" w:cstheme="minorHAnsi"/>
          <w:szCs w:val="20"/>
          <w:lang w:eastAsia="pl-PL"/>
        </w:rPr>
        <w:t>,</w:t>
      </w:r>
      <w:r w:rsidRPr="00D11CDB">
        <w:rPr>
          <w:rFonts w:eastAsia="Times New Roman" w:cstheme="minorHAnsi"/>
          <w:szCs w:val="20"/>
          <w:lang w:eastAsia="pl-PL"/>
        </w:rPr>
        <w:t xml:space="preserve"> </w:t>
      </w:r>
    </w:p>
    <w:p w14:paraId="1EF15599" w14:textId="77777777" w:rsidR="00C37362" w:rsidRPr="005A02DB" w:rsidRDefault="00C37362" w:rsidP="00C37362">
      <w:pPr>
        <w:numPr>
          <w:ilvl w:val="3"/>
          <w:numId w:val="2"/>
        </w:numPr>
        <w:tabs>
          <w:tab w:val="left" w:pos="1843"/>
        </w:tabs>
        <w:spacing w:after="0"/>
        <w:ind w:left="2835" w:hanging="992"/>
        <w:rPr>
          <w:rFonts w:cs="Arial"/>
          <w:bCs/>
        </w:rPr>
      </w:pPr>
      <w:r w:rsidRPr="00D11CDB">
        <w:rPr>
          <w:rFonts w:eastAsia="Times New Roman" w:cstheme="minorHAnsi"/>
          <w:szCs w:val="20"/>
          <w:lang w:eastAsia="pl-PL"/>
        </w:rPr>
        <w:t>prace instalacyjne,</w:t>
      </w:r>
    </w:p>
    <w:p w14:paraId="2B6D96BD" w14:textId="77777777" w:rsidR="00C37362" w:rsidRDefault="00C37362" w:rsidP="00C37362">
      <w:pPr>
        <w:numPr>
          <w:ilvl w:val="3"/>
          <w:numId w:val="2"/>
        </w:numPr>
        <w:tabs>
          <w:tab w:val="left" w:pos="1843"/>
        </w:tabs>
        <w:spacing w:after="0"/>
        <w:ind w:left="2835" w:hanging="992"/>
        <w:rPr>
          <w:rFonts w:eastAsia="Times New Roman" w:cstheme="minorHAnsi"/>
          <w:szCs w:val="20"/>
          <w:lang w:eastAsia="pl-PL"/>
        </w:rPr>
      </w:pPr>
      <w:r w:rsidRPr="005A02DB">
        <w:rPr>
          <w:rFonts w:eastAsia="Times New Roman" w:cstheme="minorHAnsi"/>
          <w:szCs w:val="20"/>
          <w:lang w:eastAsia="pl-PL"/>
        </w:rPr>
        <w:t xml:space="preserve">wydatki związane z przystosowaniem infrastruktury drogowej </w:t>
      </w:r>
      <w:r>
        <w:rPr>
          <w:rFonts w:eastAsia="Times New Roman" w:cstheme="minorHAnsi"/>
          <w:szCs w:val="20"/>
          <w:lang w:eastAsia="pl-PL"/>
        </w:rPr>
        <w:br/>
      </w:r>
      <w:r w:rsidRPr="005A02DB">
        <w:rPr>
          <w:rFonts w:eastAsia="Times New Roman" w:cstheme="minorHAnsi"/>
          <w:szCs w:val="20"/>
          <w:lang w:eastAsia="pl-PL"/>
        </w:rPr>
        <w:t xml:space="preserve">do wymogów ochrony środowiska (np. osłony i ekrany akustyczne, urządzenia odwadniające w tym: kanalizacja deszczowa, zbiorniki retencyjne, przepusty, sączki, zbiorniki odparowujące, separatory dla wód opadowych), </w:t>
      </w:r>
    </w:p>
    <w:p w14:paraId="263CA76E" w14:textId="34576E54" w:rsidR="00C37362" w:rsidRPr="005A02DB" w:rsidRDefault="00C37362" w:rsidP="00C37362">
      <w:pPr>
        <w:numPr>
          <w:ilvl w:val="3"/>
          <w:numId w:val="2"/>
        </w:numPr>
        <w:tabs>
          <w:tab w:val="left" w:pos="1843"/>
        </w:tabs>
        <w:spacing w:after="0"/>
        <w:ind w:left="2835" w:hanging="992"/>
        <w:rPr>
          <w:rFonts w:eastAsia="Times New Roman" w:cstheme="minorHAnsi"/>
          <w:szCs w:val="20"/>
          <w:lang w:eastAsia="pl-PL"/>
        </w:rPr>
      </w:pPr>
      <w:r w:rsidRPr="005A02DB">
        <w:rPr>
          <w:rFonts w:eastAsia="Times New Roman" w:cstheme="minorHAnsi"/>
          <w:szCs w:val="20"/>
          <w:lang w:eastAsia="pl-PL"/>
        </w:rPr>
        <w:t xml:space="preserve">wydatki na opłaty za usunięcie drzew lub krzewów związane </w:t>
      </w:r>
      <w:r>
        <w:rPr>
          <w:rFonts w:eastAsia="Times New Roman" w:cstheme="minorHAnsi"/>
          <w:szCs w:val="20"/>
          <w:lang w:eastAsia="pl-PL"/>
        </w:rPr>
        <w:br/>
      </w:r>
      <w:r w:rsidRPr="005A02DB">
        <w:rPr>
          <w:rFonts w:eastAsia="Times New Roman" w:cstheme="minorHAnsi"/>
          <w:szCs w:val="20"/>
          <w:lang w:eastAsia="pl-PL"/>
        </w:rPr>
        <w:t xml:space="preserve">z realizacją projektów mogą być uznane za kwalifikowalne, jeśli zostały rzeczywiście i ostatecznie poniesione przez beneficjenta na rzecz innego podmiotu. </w:t>
      </w:r>
    </w:p>
    <w:p w14:paraId="7FEFE778" w14:textId="24C51E00" w:rsidR="00C37362" w:rsidRPr="005A02DB" w:rsidRDefault="00C37362" w:rsidP="00C37362">
      <w:pPr>
        <w:numPr>
          <w:ilvl w:val="3"/>
          <w:numId w:val="2"/>
        </w:numPr>
        <w:tabs>
          <w:tab w:val="left" w:pos="1843"/>
        </w:tabs>
        <w:spacing w:after="0"/>
        <w:ind w:left="2835" w:hanging="992"/>
        <w:rPr>
          <w:rFonts w:cs="Arial"/>
          <w:bCs/>
        </w:rPr>
      </w:pPr>
      <w:r w:rsidRPr="00D11CDB">
        <w:rPr>
          <w:rFonts w:eastAsia="Times New Roman" w:cstheme="minorHAnsi"/>
          <w:szCs w:val="20"/>
          <w:lang w:eastAsia="pl-PL"/>
        </w:rPr>
        <w:t>prace wykończeniowe, w tym wykonanie umocnienia i zieleni drogowej,</w:t>
      </w:r>
      <w:r w:rsidR="007F6D3F">
        <w:rPr>
          <w:rFonts w:eastAsia="Times New Roman" w:cstheme="minorHAnsi"/>
          <w:szCs w:val="20"/>
          <w:lang w:eastAsia="pl-PL"/>
        </w:rPr>
        <w:t xml:space="preserve"> </w:t>
      </w:r>
      <w:r w:rsidRPr="0099383A">
        <w:rPr>
          <w:rFonts w:eastAsia="Times New Roman" w:cstheme="minorHAnsi"/>
          <w:szCs w:val="20"/>
          <w:lang w:eastAsia="pl-PL"/>
        </w:rPr>
        <w:t>przebudowa infrastruktury technicznej kolidującej z inwestycją m.in. linii</w:t>
      </w:r>
      <w:r w:rsidRPr="0099383A">
        <w:rPr>
          <w:rFonts w:eastAsia="Times New Roman" w:cstheme="minorHAnsi"/>
          <w:szCs w:val="20"/>
          <w:lang w:eastAsia="pl-PL"/>
        </w:rPr>
        <w:br/>
        <w:t>elektroenergetycznej, teletechnicznej, kanalizacji sanitarnej, sieci gazowej,</w:t>
      </w:r>
      <w:r w:rsidRPr="0099383A">
        <w:rPr>
          <w:rFonts w:eastAsia="Times New Roman" w:cstheme="minorHAnsi"/>
          <w:szCs w:val="20"/>
          <w:lang w:eastAsia="pl-PL"/>
        </w:rPr>
        <w:br/>
        <w:t>ciepłowniczej, wodociągowej, urządzeń wodnych melioracji, urządzeń podziemnych</w:t>
      </w:r>
      <w:r>
        <w:rPr>
          <w:rFonts w:eastAsia="Times New Roman" w:cstheme="minorHAnsi"/>
          <w:szCs w:val="20"/>
          <w:lang w:eastAsia="pl-PL"/>
        </w:rPr>
        <w:t xml:space="preserve"> </w:t>
      </w:r>
      <w:r w:rsidRPr="0099383A">
        <w:rPr>
          <w:rFonts w:eastAsia="Times New Roman" w:cstheme="minorHAnsi"/>
          <w:szCs w:val="20"/>
          <w:lang w:eastAsia="pl-PL"/>
        </w:rPr>
        <w:t>specjalnego (tylko w przypadku braku odsprzedaży lub przekazania prawa własności innemu podmiotowi),</w:t>
      </w:r>
    </w:p>
    <w:p w14:paraId="318FF5DC" w14:textId="77777777" w:rsidR="00C37362" w:rsidRPr="00D11CDB" w:rsidRDefault="00C37362" w:rsidP="00C37362">
      <w:pPr>
        <w:numPr>
          <w:ilvl w:val="3"/>
          <w:numId w:val="2"/>
        </w:numPr>
        <w:tabs>
          <w:tab w:val="left" w:pos="1843"/>
        </w:tabs>
        <w:spacing w:after="0"/>
        <w:ind w:left="2835" w:hanging="992"/>
        <w:rPr>
          <w:rFonts w:cs="Arial"/>
          <w:bCs/>
        </w:rPr>
      </w:pPr>
      <w:r w:rsidRPr="005A02DB">
        <w:rPr>
          <w:rFonts w:eastAsia="Times New Roman" w:cstheme="minorHAnsi"/>
          <w:szCs w:val="20"/>
          <w:lang w:eastAsia="pl-PL"/>
        </w:rPr>
        <w:t xml:space="preserve">wydatki związane z przystosowaniem infrastruktury towarzyszącej </w:t>
      </w:r>
      <w:r>
        <w:rPr>
          <w:rFonts w:eastAsia="Times New Roman" w:cstheme="minorHAnsi"/>
          <w:szCs w:val="20"/>
          <w:lang w:eastAsia="pl-PL"/>
        </w:rPr>
        <w:br/>
      </w:r>
      <w:r w:rsidRPr="005A02DB">
        <w:rPr>
          <w:rFonts w:eastAsia="Times New Roman" w:cstheme="minorHAnsi"/>
          <w:szCs w:val="20"/>
          <w:lang w:eastAsia="pl-PL"/>
        </w:rPr>
        <w:t>do wymogów</w:t>
      </w:r>
      <w:r>
        <w:rPr>
          <w:rFonts w:eastAsia="Times New Roman" w:cstheme="minorHAnsi"/>
          <w:szCs w:val="20"/>
          <w:lang w:eastAsia="pl-PL"/>
        </w:rPr>
        <w:t xml:space="preserve"> </w:t>
      </w:r>
      <w:r w:rsidRPr="005A02DB">
        <w:rPr>
          <w:rFonts w:eastAsia="Times New Roman" w:cstheme="minorHAnsi"/>
          <w:szCs w:val="20"/>
          <w:lang w:eastAsia="pl-PL"/>
        </w:rPr>
        <w:t>ochrony środowiska (np.: urządzenia odwadniające, w tym kanalizacja deszczowa,</w:t>
      </w:r>
      <w:r>
        <w:rPr>
          <w:rFonts w:eastAsia="Times New Roman" w:cstheme="minorHAnsi"/>
          <w:szCs w:val="20"/>
          <w:lang w:eastAsia="pl-PL"/>
        </w:rPr>
        <w:t xml:space="preserve"> </w:t>
      </w:r>
      <w:r w:rsidRPr="005A02DB">
        <w:rPr>
          <w:rFonts w:eastAsia="Times New Roman" w:cstheme="minorHAnsi"/>
          <w:szCs w:val="20"/>
          <w:lang w:eastAsia="pl-PL"/>
        </w:rPr>
        <w:t>sączki, zbiorniki odparowujące, separatory dla wód opadowych, przepusty),</w:t>
      </w:r>
      <w:r w:rsidRPr="00D11CDB">
        <w:rPr>
          <w:rFonts w:eastAsia="Times New Roman" w:cstheme="minorHAnsi"/>
          <w:szCs w:val="20"/>
          <w:lang w:eastAsia="pl-PL"/>
        </w:rPr>
        <w:t>zakup materiałów niezbędnych do realizacji projektu,</w:t>
      </w:r>
    </w:p>
    <w:p w14:paraId="7AD7B7C9" w14:textId="77777777" w:rsidR="00C37362" w:rsidRPr="00D11CDB" w:rsidRDefault="00C37362" w:rsidP="00C37362">
      <w:pPr>
        <w:numPr>
          <w:ilvl w:val="3"/>
          <w:numId w:val="2"/>
        </w:numPr>
        <w:tabs>
          <w:tab w:val="left" w:pos="1843"/>
        </w:tabs>
        <w:spacing w:after="0"/>
        <w:ind w:left="2835" w:hanging="992"/>
        <w:rPr>
          <w:rFonts w:cs="Arial"/>
          <w:bCs/>
        </w:rPr>
      </w:pPr>
      <w:r w:rsidRPr="00D11CDB">
        <w:rPr>
          <w:rFonts w:eastAsia="Times New Roman" w:cstheme="minorHAnsi"/>
          <w:szCs w:val="20"/>
          <w:lang w:eastAsia="pl-PL"/>
        </w:rPr>
        <w:t>zakup i modernizacja sprzętu i wyposażenia wraz z montażem, integralnie związanych z celem projektu,</w:t>
      </w:r>
    </w:p>
    <w:p w14:paraId="40B28312" w14:textId="77777777" w:rsidR="00C37362" w:rsidRPr="005A02DB" w:rsidRDefault="00C37362" w:rsidP="00C37362">
      <w:pPr>
        <w:numPr>
          <w:ilvl w:val="3"/>
          <w:numId w:val="2"/>
        </w:numPr>
        <w:tabs>
          <w:tab w:val="left" w:pos="1418"/>
          <w:tab w:val="left" w:pos="1843"/>
        </w:tabs>
        <w:spacing w:after="0"/>
        <w:ind w:left="2835" w:hanging="992"/>
        <w:rPr>
          <w:szCs w:val="20"/>
        </w:rPr>
      </w:pPr>
      <w:r w:rsidRPr="00D11CDB">
        <w:rPr>
          <w:rFonts w:eastAsia="Times New Roman" w:cstheme="minorHAnsi"/>
          <w:szCs w:val="20"/>
          <w:lang w:eastAsia="pl-PL"/>
        </w:rPr>
        <w:t xml:space="preserve">infrastruktura towarzysząca obejmująca elementy realizowane w połączeniu </w:t>
      </w:r>
      <w:r>
        <w:rPr>
          <w:rFonts w:eastAsia="Times New Roman" w:cstheme="minorHAnsi"/>
          <w:szCs w:val="20"/>
          <w:lang w:eastAsia="pl-PL"/>
        </w:rPr>
        <w:br/>
      </w:r>
      <w:r w:rsidRPr="00D11CDB">
        <w:rPr>
          <w:rFonts w:eastAsia="Times New Roman" w:cstheme="minorHAnsi"/>
          <w:szCs w:val="20"/>
          <w:lang w:eastAsia="pl-PL"/>
        </w:rPr>
        <w:t>z projektami dotyczącymi budowy i przebudowy dróg oraz obiektów inżynieryjnych</w:t>
      </w:r>
      <w:r>
        <w:rPr>
          <w:rFonts w:eastAsia="Times New Roman" w:cstheme="minorHAnsi"/>
          <w:szCs w:val="20"/>
          <w:lang w:eastAsia="pl-PL"/>
        </w:rPr>
        <w:t>,</w:t>
      </w:r>
    </w:p>
    <w:p w14:paraId="1B5B167E" w14:textId="77777777" w:rsidR="00C37362" w:rsidRDefault="00C37362" w:rsidP="00C37362">
      <w:pPr>
        <w:numPr>
          <w:ilvl w:val="3"/>
          <w:numId w:val="2"/>
        </w:numPr>
        <w:tabs>
          <w:tab w:val="left" w:pos="1418"/>
          <w:tab w:val="left" w:pos="1843"/>
        </w:tabs>
        <w:spacing w:after="0"/>
        <w:ind w:left="2835" w:hanging="992"/>
        <w:rPr>
          <w:rFonts w:eastAsia="Times New Roman" w:cstheme="minorHAnsi"/>
          <w:szCs w:val="20"/>
          <w:lang w:eastAsia="pl-PL"/>
        </w:rPr>
      </w:pPr>
      <w:r w:rsidRPr="005A02DB">
        <w:rPr>
          <w:rFonts w:eastAsia="Times New Roman" w:cstheme="minorHAnsi"/>
          <w:szCs w:val="20"/>
          <w:lang w:eastAsia="pl-PL"/>
        </w:rPr>
        <w:t xml:space="preserve">wydatki związane z zagwarantowaniem tymczasowego objazdu, jeżeli jest niezbędny w czasie realizacji inwestycji (np. tymczasowy most, droga objazdowa, oznakowanie objazdu), </w:t>
      </w:r>
    </w:p>
    <w:p w14:paraId="107AA828" w14:textId="77777777" w:rsidR="00C37362" w:rsidRDefault="00C37362" w:rsidP="00C37362">
      <w:pPr>
        <w:numPr>
          <w:ilvl w:val="3"/>
          <w:numId w:val="2"/>
        </w:numPr>
        <w:tabs>
          <w:tab w:val="left" w:pos="1418"/>
          <w:tab w:val="left" w:pos="1843"/>
        </w:tabs>
        <w:spacing w:after="0"/>
        <w:ind w:left="2835" w:hanging="992"/>
        <w:rPr>
          <w:rFonts w:eastAsia="Times New Roman" w:cstheme="minorHAnsi"/>
          <w:szCs w:val="20"/>
          <w:lang w:eastAsia="pl-PL"/>
        </w:rPr>
      </w:pPr>
      <w:r w:rsidRPr="005A02DB">
        <w:rPr>
          <w:rFonts w:eastAsia="Times New Roman" w:cstheme="minorHAnsi"/>
          <w:szCs w:val="20"/>
          <w:lang w:eastAsia="pl-PL"/>
        </w:rPr>
        <w:lastRenderedPageBreak/>
        <w:t xml:space="preserve">wydatki na zwiększenie bezpieczeństwa użytkowników ruchu drogowego m.in. zatoki autobusowe, azyle dla pieszych przy przejściach, szykany przed przejściem dla pieszych, wyspy spowalniające ruch pojazdów, aktywne oznakowanie o stałej i zmiennej treści, wyniesienie skrzyżowania, kładki dla pieszych, </w:t>
      </w:r>
    </w:p>
    <w:p w14:paraId="4C91CBD7" w14:textId="77777777" w:rsidR="00C37362" w:rsidRPr="000225A9" w:rsidRDefault="00C37362" w:rsidP="00C37362">
      <w:pPr>
        <w:numPr>
          <w:ilvl w:val="3"/>
          <w:numId w:val="2"/>
        </w:numPr>
        <w:tabs>
          <w:tab w:val="left" w:pos="1418"/>
          <w:tab w:val="left" w:pos="1843"/>
        </w:tabs>
        <w:spacing w:after="0"/>
        <w:ind w:left="2835" w:hanging="992"/>
        <w:rPr>
          <w:rFonts w:eastAsia="Times New Roman" w:cstheme="minorHAnsi"/>
          <w:szCs w:val="20"/>
          <w:lang w:eastAsia="pl-PL"/>
        </w:rPr>
      </w:pPr>
      <w:r w:rsidRPr="000225A9">
        <w:rPr>
          <w:szCs w:val="20"/>
        </w:rPr>
        <w:t xml:space="preserve">oświetlenie na odcinku objętym inwestycją </w:t>
      </w:r>
    </w:p>
    <w:p w14:paraId="6622501C" w14:textId="77777777" w:rsidR="00C53D2F" w:rsidRPr="0002327D" w:rsidRDefault="00C53D2F" w:rsidP="00C53D2F">
      <w:pPr>
        <w:numPr>
          <w:ilvl w:val="2"/>
          <w:numId w:val="2"/>
        </w:numPr>
        <w:tabs>
          <w:tab w:val="left" w:pos="993"/>
        </w:tabs>
        <w:spacing w:after="0"/>
        <w:rPr>
          <w:rFonts w:asciiTheme="minorHAnsi" w:eastAsia="Times New Roman" w:hAnsiTheme="minorHAnsi" w:cstheme="minorHAnsi"/>
          <w:szCs w:val="20"/>
        </w:rPr>
      </w:pPr>
      <w:r w:rsidRPr="0002327D">
        <w:rPr>
          <w:rFonts w:asciiTheme="minorHAnsi" w:eastAsia="Times New Roman" w:hAnsiTheme="minorHAnsi" w:cstheme="minorHAnsi"/>
          <w:szCs w:val="20"/>
        </w:rPr>
        <w:t>Wydatki związane z usługami w zakresie nadzoru i doradztwa, zlecanymi na zewnątrz:</w:t>
      </w:r>
    </w:p>
    <w:p w14:paraId="4D6826F3" w14:textId="77777777" w:rsidR="00C53D2F" w:rsidRPr="0002327D" w:rsidRDefault="00C53D2F" w:rsidP="00C53D2F">
      <w:pPr>
        <w:numPr>
          <w:ilvl w:val="3"/>
          <w:numId w:val="2"/>
        </w:numPr>
        <w:tabs>
          <w:tab w:val="left" w:pos="2268"/>
        </w:tabs>
        <w:spacing w:after="0"/>
        <w:ind w:firstLine="480"/>
        <w:rPr>
          <w:rFonts w:asciiTheme="minorHAnsi" w:eastAsia="Times New Roman" w:hAnsiTheme="minorHAnsi" w:cstheme="minorHAnsi"/>
          <w:szCs w:val="20"/>
        </w:rPr>
      </w:pPr>
      <w:r w:rsidRPr="0002327D">
        <w:rPr>
          <w:rFonts w:asciiTheme="minorHAnsi" w:eastAsia="Times New Roman" w:hAnsiTheme="minorHAnsi" w:cstheme="minorHAnsi"/>
          <w:szCs w:val="20"/>
        </w:rPr>
        <w:t>wydatki związane z nadzorem nad realizacją projektu np.:</w:t>
      </w:r>
    </w:p>
    <w:p w14:paraId="2FAB1DE2"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inżynier kontraktu,</w:t>
      </w:r>
    </w:p>
    <w:p w14:paraId="52A62644"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nadzór autorski,</w:t>
      </w:r>
    </w:p>
    <w:p w14:paraId="4B16DD43"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nadzór inwestorski,</w:t>
      </w:r>
      <w:r w:rsidRPr="0002327D">
        <w:t xml:space="preserve"> </w:t>
      </w:r>
    </w:p>
    <w:p w14:paraId="47333605"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 xml:space="preserve">nadzór architektoniczny, </w:t>
      </w:r>
    </w:p>
    <w:p w14:paraId="12AC4020"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zarządzanie projektem.</w:t>
      </w:r>
    </w:p>
    <w:p w14:paraId="7524CB16" w14:textId="77777777" w:rsidR="00C53D2F" w:rsidRPr="0002327D" w:rsidRDefault="00C53D2F" w:rsidP="00C53D2F">
      <w:pPr>
        <w:numPr>
          <w:ilvl w:val="3"/>
          <w:numId w:val="2"/>
        </w:numPr>
        <w:tabs>
          <w:tab w:val="left" w:pos="2268"/>
        </w:tabs>
        <w:spacing w:after="0"/>
        <w:ind w:firstLine="480"/>
        <w:rPr>
          <w:rFonts w:asciiTheme="minorHAnsi" w:eastAsia="Times New Roman" w:hAnsiTheme="minorHAnsi" w:cstheme="minorHAnsi"/>
          <w:szCs w:val="20"/>
        </w:rPr>
      </w:pPr>
      <w:r w:rsidRPr="0002327D">
        <w:rPr>
          <w:rFonts w:asciiTheme="minorHAnsi" w:eastAsia="Times New Roman" w:hAnsiTheme="minorHAnsi" w:cstheme="minorHAnsi"/>
          <w:szCs w:val="20"/>
        </w:rPr>
        <w:t>wydatki poniesione na usługi doradcze związane z realizacją projektu, np.:</w:t>
      </w:r>
    </w:p>
    <w:p w14:paraId="1F90056D"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prawne,</w:t>
      </w:r>
      <w:r w:rsidRPr="0002327D">
        <w:t xml:space="preserve"> </w:t>
      </w:r>
    </w:p>
    <w:p w14:paraId="732CF8F1" w14:textId="77777777"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finansowe,</w:t>
      </w:r>
      <w:r w:rsidRPr="0002327D">
        <w:t xml:space="preserve"> </w:t>
      </w:r>
    </w:p>
    <w:p w14:paraId="6FA1ED50" w14:textId="6139A6F8" w:rsidR="00C53D2F" w:rsidRPr="0002327D" w:rsidRDefault="00C53D2F" w:rsidP="00C53D2F">
      <w:pPr>
        <w:numPr>
          <w:ilvl w:val="4"/>
          <w:numId w:val="2"/>
        </w:numPr>
        <w:tabs>
          <w:tab w:val="left" w:pos="2268"/>
        </w:tabs>
        <w:spacing w:after="0"/>
        <w:ind w:left="3119" w:hanging="851"/>
        <w:rPr>
          <w:rFonts w:asciiTheme="minorHAnsi" w:eastAsia="Times New Roman" w:hAnsiTheme="minorHAnsi" w:cstheme="minorHAnsi"/>
          <w:szCs w:val="20"/>
        </w:rPr>
      </w:pPr>
      <w:r w:rsidRPr="0002327D">
        <w:rPr>
          <w:rFonts w:asciiTheme="minorHAnsi" w:eastAsia="Times New Roman" w:hAnsiTheme="minorHAnsi" w:cstheme="minorHAnsi"/>
          <w:szCs w:val="20"/>
        </w:rPr>
        <w:t>techniczne.</w:t>
      </w:r>
    </w:p>
    <w:p w14:paraId="6BE34F96" w14:textId="172132AE" w:rsidR="00C37362" w:rsidRDefault="00C37362" w:rsidP="00C37362">
      <w:pPr>
        <w:numPr>
          <w:ilvl w:val="2"/>
          <w:numId w:val="2"/>
        </w:numPr>
        <w:tabs>
          <w:tab w:val="left" w:pos="993"/>
        </w:tabs>
        <w:spacing w:after="0"/>
        <w:rPr>
          <w:rFonts w:asciiTheme="minorHAnsi" w:eastAsia="Times New Roman" w:hAnsiTheme="minorHAnsi" w:cstheme="minorHAnsi"/>
          <w:szCs w:val="20"/>
        </w:rPr>
      </w:pPr>
      <w:bookmarkStart w:id="0" w:name="_GoBack"/>
      <w:bookmarkEnd w:id="0"/>
      <w:r>
        <w:rPr>
          <w:rFonts w:asciiTheme="minorHAnsi" w:eastAsia="Times New Roman" w:hAnsiTheme="minorHAnsi" w:cstheme="minorHAnsi"/>
          <w:szCs w:val="20"/>
        </w:rPr>
        <w:t>Koszty informacji i promocji projektu integralnie  związanych z jego realizacją. Koszty te nie mogą przekroczyć 30 000,00</w:t>
      </w:r>
      <w:r w:rsidR="00520AA6">
        <w:rPr>
          <w:rFonts w:asciiTheme="minorHAnsi" w:eastAsia="Times New Roman" w:hAnsiTheme="minorHAnsi" w:cstheme="minorHAnsi"/>
          <w:szCs w:val="20"/>
        </w:rPr>
        <w:t> </w:t>
      </w:r>
      <w:r>
        <w:rPr>
          <w:rFonts w:asciiTheme="minorHAnsi" w:eastAsia="Times New Roman" w:hAnsiTheme="minorHAnsi" w:cstheme="minorHAnsi"/>
          <w:szCs w:val="20"/>
        </w:rPr>
        <w:t>zł. W ramach limitu na działania informacyjno-promocyjne kwalifikowalne są wyłącznie wydatki dot.:</w:t>
      </w:r>
    </w:p>
    <w:p w14:paraId="0A713112"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tablic informacyjno-promocyjnych,</w:t>
      </w:r>
    </w:p>
    <w:p w14:paraId="33743184"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tablic pamiątkowych,</w:t>
      </w:r>
    </w:p>
    <w:p w14:paraId="0B9C74B7"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oznakowania elementów projektu,</w:t>
      </w:r>
    </w:p>
    <w:p w14:paraId="0C364934"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bilbordów,</w:t>
      </w:r>
    </w:p>
    <w:p w14:paraId="19A316A0"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utworzenia/rozbudowy istniejącej strony internetowej,</w:t>
      </w:r>
    </w:p>
    <w:p w14:paraId="20A7BD96"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przygotowania materiałów filmowych i zdjęciowych,</w:t>
      </w:r>
    </w:p>
    <w:p w14:paraId="5E20E594" w14:textId="77777777" w:rsidR="00C37362" w:rsidRDefault="00C37362" w:rsidP="00C37362">
      <w:pPr>
        <w:numPr>
          <w:ilvl w:val="8"/>
          <w:numId w:val="46"/>
        </w:numPr>
        <w:tabs>
          <w:tab w:val="left" w:pos="993"/>
        </w:tabs>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organizacji spotkań informacyjnych w sieci internetowej,</w:t>
      </w:r>
    </w:p>
    <w:p w14:paraId="2F14408C" w14:textId="77777777" w:rsidR="00C37362" w:rsidRDefault="00C37362" w:rsidP="00C37362">
      <w:pPr>
        <w:numPr>
          <w:ilvl w:val="8"/>
          <w:numId w:val="46"/>
        </w:numPr>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publikacji w mediach społecznościowych informacji promujących projekt,</w:t>
      </w:r>
    </w:p>
    <w:p w14:paraId="36FD1646" w14:textId="77777777" w:rsidR="00C37362" w:rsidRDefault="00C37362" w:rsidP="00C37362">
      <w:pPr>
        <w:numPr>
          <w:ilvl w:val="8"/>
          <w:numId w:val="46"/>
        </w:numPr>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publikacji w środkach masowego przekazu,</w:t>
      </w:r>
    </w:p>
    <w:p w14:paraId="264C45FC" w14:textId="77777777" w:rsidR="00C37362" w:rsidRDefault="00C37362" w:rsidP="00C37362">
      <w:pPr>
        <w:numPr>
          <w:ilvl w:val="8"/>
          <w:numId w:val="46"/>
        </w:numPr>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publikacji w mediach społecznościowych;</w:t>
      </w:r>
    </w:p>
    <w:p w14:paraId="5725A41F" w14:textId="77777777" w:rsidR="00C37362" w:rsidRDefault="00C37362" w:rsidP="00C37362">
      <w:pPr>
        <w:numPr>
          <w:ilvl w:val="8"/>
          <w:numId w:val="46"/>
        </w:numPr>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spotkań informacyjnych,</w:t>
      </w:r>
    </w:p>
    <w:p w14:paraId="5A160F5A" w14:textId="77777777" w:rsidR="00C37362" w:rsidRDefault="00C37362" w:rsidP="00C37362">
      <w:pPr>
        <w:numPr>
          <w:ilvl w:val="8"/>
          <w:numId w:val="46"/>
        </w:numPr>
        <w:spacing w:after="0"/>
        <w:ind w:firstLine="1200"/>
        <w:rPr>
          <w:rFonts w:asciiTheme="minorHAnsi" w:eastAsia="Times New Roman" w:hAnsiTheme="minorHAnsi" w:cstheme="minorHAnsi"/>
          <w:szCs w:val="20"/>
        </w:rPr>
      </w:pPr>
      <w:r>
        <w:rPr>
          <w:rFonts w:asciiTheme="minorHAnsi" w:eastAsia="Times New Roman" w:hAnsiTheme="minorHAnsi" w:cstheme="minorHAnsi"/>
          <w:szCs w:val="20"/>
        </w:rPr>
        <w:t>plakatów i informatorów.</w:t>
      </w:r>
    </w:p>
    <w:p w14:paraId="1B57E496" w14:textId="77777777" w:rsidR="00C37362" w:rsidRDefault="00C37362" w:rsidP="00C37362">
      <w:pPr>
        <w:tabs>
          <w:tab w:val="left" w:pos="284"/>
          <w:tab w:val="left" w:pos="426"/>
          <w:tab w:val="left" w:pos="1418"/>
          <w:tab w:val="left" w:pos="1843"/>
        </w:tabs>
        <w:spacing w:after="0"/>
        <w:ind w:left="1843" w:hanging="283"/>
        <w:rPr>
          <w:rFonts w:asciiTheme="minorHAnsi" w:eastAsia="Times New Roman" w:hAnsiTheme="minorHAnsi" w:cstheme="minorHAnsi"/>
          <w:szCs w:val="20"/>
        </w:rPr>
      </w:pPr>
      <w:r>
        <w:rPr>
          <w:rFonts w:asciiTheme="minorHAnsi" w:eastAsia="Times New Roman" w:hAnsiTheme="minorHAnsi" w:cstheme="minorHAnsi"/>
          <w:szCs w:val="20"/>
        </w:rPr>
        <w:t>Gadżety promocyjne nie stanowią wydatków kwalifikowalnych.</w:t>
      </w:r>
    </w:p>
    <w:p w14:paraId="15E90FC2" w14:textId="77777777" w:rsidR="00C37362" w:rsidRDefault="00C37362" w:rsidP="00C37362">
      <w:pPr>
        <w:tabs>
          <w:tab w:val="left" w:pos="284"/>
          <w:tab w:val="left" w:pos="426"/>
          <w:tab w:val="left" w:pos="1418"/>
          <w:tab w:val="left" w:pos="1843"/>
        </w:tabs>
        <w:spacing w:after="0"/>
        <w:ind w:left="1843" w:hanging="283"/>
        <w:rPr>
          <w:rFonts w:asciiTheme="minorHAnsi" w:eastAsia="Times New Roman" w:hAnsiTheme="minorHAnsi" w:cstheme="minorHAnsi"/>
          <w:szCs w:val="20"/>
        </w:rPr>
      </w:pPr>
      <w:r>
        <w:rPr>
          <w:rFonts w:asciiTheme="minorHAnsi" w:eastAsia="Times New Roman" w:hAnsiTheme="minorHAnsi" w:cstheme="minorHAnsi"/>
          <w:szCs w:val="20"/>
        </w:rPr>
        <w:t>Materiały promocyjne, inne niż wskazane wyżej, nie są kosztem kwalifikowanym.</w:t>
      </w:r>
    </w:p>
    <w:p w14:paraId="290E40F9" w14:textId="77777777" w:rsidR="00C37362" w:rsidRDefault="00C37362" w:rsidP="00C37362">
      <w:pPr>
        <w:tabs>
          <w:tab w:val="left" w:pos="284"/>
          <w:tab w:val="left" w:pos="426"/>
          <w:tab w:val="left" w:pos="1418"/>
          <w:tab w:val="left" w:pos="1560"/>
        </w:tabs>
        <w:spacing w:after="0"/>
        <w:ind w:left="1560"/>
        <w:rPr>
          <w:rFonts w:asciiTheme="minorHAnsi" w:eastAsia="Times New Roman" w:hAnsiTheme="minorHAnsi" w:cstheme="minorHAnsi"/>
          <w:szCs w:val="20"/>
        </w:rPr>
      </w:pPr>
      <w:r>
        <w:rPr>
          <w:rFonts w:asciiTheme="minorHAnsi" w:eastAsia="Times New Roman" w:hAnsiTheme="minorHAnsi" w:cstheme="minorHAnsi"/>
          <w:szCs w:val="20"/>
        </w:rPr>
        <w:t xml:space="preserve">O działaniach informacyjno-promocyjnych, które można podjąć przy wdrażaniu projektu współfinansowanego z funduszy europejskich, można przeczytać w publikacji „6 kroków do prawidłowego informowania o projektach dofinansowanych z Funduszy Europejskich na Mazowszu” opracowanej prze MJWPU i dostępnej na stronie: </w:t>
      </w:r>
    </w:p>
    <w:p w14:paraId="21CB8916" w14:textId="22DF4C7A" w:rsidR="003B677A" w:rsidRPr="000C43FC" w:rsidRDefault="00EA56C5" w:rsidP="00C37362">
      <w:pPr>
        <w:tabs>
          <w:tab w:val="left" w:pos="1843"/>
        </w:tabs>
        <w:spacing w:after="0"/>
        <w:ind w:left="1560"/>
        <w:rPr>
          <w:rFonts w:cs="Arial"/>
          <w:bCs/>
        </w:rPr>
      </w:pPr>
      <w:hyperlink r:id="rId12" w:history="1">
        <w:r w:rsidR="00C37362">
          <w:rPr>
            <w:rStyle w:val="Hipercze"/>
            <w:rFonts w:asciiTheme="minorHAnsi" w:eastAsia="Times New Roman" w:hAnsiTheme="minorHAnsi" w:cstheme="minorHAnsi"/>
            <w:szCs w:val="20"/>
          </w:rPr>
          <w:t>https://www.funduszedlamazowsza.eu/wp-content/uploads/2021/03/6-krokow-do-prawidlowego-informowaniao-fe.pdf</w:t>
        </w:r>
      </w:hyperlink>
      <w:r w:rsidR="00C37362">
        <w:rPr>
          <w:rFonts w:asciiTheme="minorHAnsi" w:eastAsia="Times New Roman" w:hAnsiTheme="minorHAnsi" w:cstheme="minorHAnsi"/>
          <w:iCs/>
          <w:szCs w:val="20"/>
        </w:rPr>
        <w:t>.</w:t>
      </w:r>
    </w:p>
    <w:p w14:paraId="79EDA29A" w14:textId="77777777" w:rsidR="00DD3842" w:rsidRPr="00CF38A6" w:rsidRDefault="00DD3842" w:rsidP="00DD3842">
      <w:pPr>
        <w:numPr>
          <w:ilvl w:val="2"/>
          <w:numId w:val="2"/>
        </w:numPr>
        <w:tabs>
          <w:tab w:val="left" w:pos="1843"/>
        </w:tabs>
        <w:spacing w:after="0"/>
        <w:ind w:left="1843" w:hanging="709"/>
        <w:rPr>
          <w:rFonts w:cs="Arial"/>
          <w:bCs/>
        </w:rPr>
      </w:pPr>
      <w:r w:rsidRPr="00CF38A6">
        <w:rPr>
          <w:rFonts w:eastAsia="Times New Roman" w:cstheme="minorHAnsi"/>
          <w:szCs w:val="20"/>
          <w:lang w:eastAsia="pl-PL"/>
        </w:rPr>
        <w:t>koszt racjonalnych usprawnie</w:t>
      </w:r>
      <w:r>
        <w:rPr>
          <w:rFonts w:eastAsia="Times New Roman" w:cstheme="minorHAnsi"/>
          <w:szCs w:val="20"/>
          <w:lang w:eastAsia="pl-PL"/>
        </w:rPr>
        <w:t xml:space="preserve">ń zdefiniowany w załączniku do </w:t>
      </w:r>
      <w:r w:rsidRPr="00273CD6">
        <w:rPr>
          <w:rFonts w:eastAsia="Times New Roman" w:cstheme="minorHAnsi"/>
          <w:i/>
          <w:szCs w:val="20"/>
          <w:lang w:eastAsia="pl-PL"/>
        </w:rPr>
        <w:t>Wezwania</w:t>
      </w:r>
      <w:r w:rsidRPr="00CF38A6">
        <w:rPr>
          <w:rFonts w:asciiTheme="minorHAnsi" w:eastAsia="Times New Roman" w:hAnsiTheme="minorHAnsi" w:cstheme="minorHAnsi"/>
          <w:bCs/>
          <w:color w:val="auto"/>
          <w:szCs w:val="20"/>
        </w:rPr>
        <w:t xml:space="preserve"> pt.: „Zasady uniwersalnego projektowania”</w:t>
      </w:r>
      <w:r w:rsidRPr="00CF38A6">
        <w:rPr>
          <w:rFonts w:eastAsia="Times New Roman" w:cstheme="minorHAnsi"/>
          <w:szCs w:val="20"/>
          <w:lang w:eastAsia="pl-PL"/>
        </w:rPr>
        <w:t>.</w:t>
      </w:r>
    </w:p>
    <w:p w14:paraId="2C83D606" w14:textId="77777777" w:rsidR="00DD3842" w:rsidRPr="00CF38A6" w:rsidRDefault="00DD3842" w:rsidP="00DD3842">
      <w:pPr>
        <w:numPr>
          <w:ilvl w:val="1"/>
          <w:numId w:val="2"/>
        </w:numPr>
        <w:spacing w:after="0"/>
        <w:ind w:left="1077"/>
        <w:rPr>
          <w:rFonts w:asciiTheme="minorHAnsi" w:hAnsiTheme="minorHAnsi" w:cstheme="minorHAnsi"/>
          <w:color w:val="auto"/>
          <w:szCs w:val="20"/>
        </w:rPr>
      </w:pPr>
      <w:r>
        <w:rPr>
          <w:rFonts w:asciiTheme="minorHAnsi" w:hAnsiTheme="minorHAnsi" w:cstheme="minorHAnsi"/>
          <w:color w:val="auto"/>
          <w:szCs w:val="20"/>
        </w:rPr>
        <w:t>Limity weryfikowane są:</w:t>
      </w:r>
    </w:p>
    <w:p w14:paraId="58B66331" w14:textId="77777777" w:rsidR="00DD3842" w:rsidRPr="00CF38A6" w:rsidRDefault="00DD3842" w:rsidP="00DD3842">
      <w:pPr>
        <w:numPr>
          <w:ilvl w:val="0"/>
          <w:numId w:val="21"/>
        </w:numPr>
        <w:autoSpaceDE w:val="0"/>
        <w:autoSpaceDN w:val="0"/>
        <w:adjustRightInd w:val="0"/>
        <w:spacing w:after="0"/>
        <w:ind w:left="1437"/>
        <w:rPr>
          <w:color w:val="000000"/>
          <w:szCs w:val="20"/>
        </w:rPr>
      </w:pPr>
      <w:r w:rsidRPr="00CF38A6">
        <w:rPr>
          <w:rFonts w:eastAsia="Times New Roman"/>
          <w:color w:val="000000"/>
          <w:szCs w:val="20"/>
        </w:rPr>
        <w:t>w momencie oceny wniosku o dofinansowanie;</w:t>
      </w:r>
    </w:p>
    <w:p w14:paraId="680845C9" w14:textId="77777777" w:rsidR="00DD3842" w:rsidRPr="00CF38A6" w:rsidRDefault="00DD3842" w:rsidP="00DD3842">
      <w:pPr>
        <w:numPr>
          <w:ilvl w:val="0"/>
          <w:numId w:val="21"/>
        </w:numPr>
        <w:autoSpaceDE w:val="0"/>
        <w:autoSpaceDN w:val="0"/>
        <w:adjustRightInd w:val="0"/>
        <w:spacing w:after="0"/>
        <w:ind w:left="1437"/>
        <w:rPr>
          <w:color w:val="000000"/>
          <w:szCs w:val="20"/>
        </w:rPr>
      </w:pPr>
      <w:r w:rsidRPr="00CF38A6">
        <w:rPr>
          <w:rFonts w:eastAsia="Times New Roman"/>
          <w:color w:val="000000"/>
          <w:szCs w:val="20"/>
        </w:rPr>
        <w:lastRenderedPageBreak/>
        <w:t>na etapie realizacji projektu</w:t>
      </w:r>
      <w:r w:rsidR="00770313">
        <w:rPr>
          <w:rFonts w:eastAsia="Times New Roman"/>
          <w:color w:val="000000"/>
          <w:szCs w:val="20"/>
        </w:rPr>
        <w:t>.</w:t>
      </w:r>
    </w:p>
    <w:p w14:paraId="206A1AF2" w14:textId="77777777" w:rsidR="00DD3842" w:rsidRPr="00CF38A6" w:rsidRDefault="00DD3842" w:rsidP="00DD3842">
      <w:pPr>
        <w:autoSpaceDE w:val="0"/>
        <w:autoSpaceDN w:val="0"/>
        <w:adjustRightInd w:val="0"/>
        <w:spacing w:after="0"/>
        <w:ind w:left="1077"/>
        <w:rPr>
          <w:rFonts w:eastAsia="Times New Roman"/>
          <w:color w:val="000000"/>
          <w:szCs w:val="20"/>
        </w:rPr>
      </w:pPr>
      <w:r w:rsidRPr="00CF38A6">
        <w:rPr>
          <w:rFonts w:eastAsia="Times New Roman"/>
          <w:color w:val="000000"/>
          <w:szCs w:val="20"/>
        </w:rPr>
        <w:t>W sytuacji zmniejszenia się wartości kosztów kwalifikowalnych w trakcie realizacji projektu –proporcjonalnie obniżone zostają kwoty wskazane w ww. limitach.</w:t>
      </w:r>
    </w:p>
    <w:p w14:paraId="2198711C" w14:textId="06105537" w:rsidR="00DD3842" w:rsidRPr="00CF38A6" w:rsidRDefault="00DD3842" w:rsidP="00DD3842">
      <w:pPr>
        <w:numPr>
          <w:ilvl w:val="1"/>
          <w:numId w:val="2"/>
        </w:numPr>
        <w:spacing w:after="0"/>
        <w:ind w:left="1077"/>
        <w:rPr>
          <w:rFonts w:asciiTheme="minorHAnsi" w:hAnsiTheme="minorHAnsi" w:cstheme="minorHAnsi"/>
          <w:color w:val="auto"/>
          <w:szCs w:val="20"/>
        </w:rPr>
      </w:pPr>
      <w:r w:rsidRPr="00CF38A6">
        <w:rPr>
          <w:rFonts w:asciiTheme="minorHAnsi" w:hAnsiTheme="minorHAnsi" w:cstheme="minorHAnsi"/>
          <w:color w:val="auto"/>
          <w:szCs w:val="20"/>
        </w:rPr>
        <w:t>Katalog dodatkowych kosztów niekwalifikowalnych:</w:t>
      </w:r>
      <w:r w:rsidR="001377CB" w:rsidRPr="001377CB">
        <w:rPr>
          <w:szCs w:val="20"/>
        </w:rPr>
        <w:t xml:space="preserve"> </w:t>
      </w:r>
      <w:r w:rsidR="001377CB" w:rsidRPr="0034138E">
        <w:rPr>
          <w:szCs w:val="20"/>
        </w:rPr>
        <w:t>Za niekwalifikowalne uznaje się wydatki, zgodne z zasadami określonymi w części ogólnej wytycznych programowych, w szczególności:</w:t>
      </w:r>
    </w:p>
    <w:p w14:paraId="703805AD" w14:textId="77777777" w:rsidR="00DD3842" w:rsidRPr="0025684D" w:rsidRDefault="00DD3842" w:rsidP="0025684D">
      <w:pPr>
        <w:numPr>
          <w:ilvl w:val="2"/>
          <w:numId w:val="2"/>
        </w:numPr>
        <w:tabs>
          <w:tab w:val="left" w:pos="1843"/>
        </w:tabs>
        <w:spacing w:after="0"/>
        <w:ind w:hanging="437"/>
        <w:rPr>
          <w:rFonts w:asciiTheme="minorHAnsi" w:hAnsiTheme="minorHAnsi" w:cstheme="minorHAnsi"/>
          <w:color w:val="auto"/>
          <w:szCs w:val="20"/>
        </w:rPr>
      </w:pPr>
      <w:r w:rsidRPr="0025684D">
        <w:rPr>
          <w:rFonts w:asciiTheme="minorHAnsi" w:hAnsiTheme="minorHAnsi" w:cstheme="minorHAnsi"/>
          <w:color w:val="auto"/>
          <w:szCs w:val="20"/>
        </w:rPr>
        <w:t>bieżące remonty i konserwacje;</w:t>
      </w:r>
    </w:p>
    <w:p w14:paraId="303EBB21" w14:textId="77777777" w:rsidR="00DD3842" w:rsidRPr="0025684D" w:rsidRDefault="00DD3842" w:rsidP="0025684D">
      <w:pPr>
        <w:numPr>
          <w:ilvl w:val="2"/>
          <w:numId w:val="2"/>
        </w:numPr>
        <w:tabs>
          <w:tab w:val="left" w:pos="1843"/>
        </w:tabs>
        <w:spacing w:after="0"/>
        <w:ind w:hanging="437"/>
        <w:rPr>
          <w:rFonts w:asciiTheme="minorHAnsi" w:hAnsiTheme="minorHAnsi" w:cstheme="minorHAnsi"/>
          <w:color w:val="auto"/>
          <w:szCs w:val="20"/>
        </w:rPr>
      </w:pPr>
      <w:r w:rsidRPr="0025684D">
        <w:rPr>
          <w:rFonts w:asciiTheme="minorHAnsi" w:hAnsiTheme="minorHAnsi" w:cstheme="minorHAnsi"/>
          <w:color w:val="auto"/>
          <w:szCs w:val="20"/>
        </w:rPr>
        <w:t>zakup środków transportu;</w:t>
      </w:r>
    </w:p>
    <w:p w14:paraId="719DAF6F" w14:textId="77777777" w:rsidR="00DD3842" w:rsidRPr="0025684D" w:rsidRDefault="00DD3842" w:rsidP="0025684D">
      <w:pPr>
        <w:numPr>
          <w:ilvl w:val="2"/>
          <w:numId w:val="2"/>
        </w:numPr>
        <w:tabs>
          <w:tab w:val="left" w:pos="1843"/>
        </w:tabs>
        <w:spacing w:after="0"/>
        <w:ind w:hanging="437"/>
        <w:rPr>
          <w:rFonts w:asciiTheme="minorHAnsi" w:hAnsiTheme="minorHAnsi" w:cstheme="minorHAnsi"/>
          <w:color w:val="auto"/>
          <w:szCs w:val="20"/>
        </w:rPr>
      </w:pPr>
      <w:r w:rsidRPr="0025684D">
        <w:rPr>
          <w:rFonts w:asciiTheme="minorHAnsi" w:hAnsiTheme="minorHAnsi" w:cstheme="minorHAnsi"/>
          <w:color w:val="auto"/>
          <w:szCs w:val="20"/>
        </w:rPr>
        <w:t>zakup sprzętu służącego do bieżącego utrzymania dróg;</w:t>
      </w:r>
    </w:p>
    <w:p w14:paraId="49603C58" w14:textId="77777777" w:rsidR="00DD3842" w:rsidRPr="0025684D" w:rsidRDefault="00DD3842" w:rsidP="0025684D">
      <w:pPr>
        <w:numPr>
          <w:ilvl w:val="2"/>
          <w:numId w:val="2"/>
        </w:numPr>
        <w:tabs>
          <w:tab w:val="left" w:pos="1843"/>
        </w:tabs>
        <w:spacing w:after="0"/>
        <w:ind w:hanging="437"/>
        <w:rPr>
          <w:rFonts w:asciiTheme="minorHAnsi" w:hAnsiTheme="minorHAnsi" w:cstheme="minorHAnsi"/>
          <w:color w:val="auto"/>
          <w:szCs w:val="20"/>
        </w:rPr>
      </w:pPr>
      <w:r w:rsidRPr="0025684D">
        <w:rPr>
          <w:rFonts w:asciiTheme="minorHAnsi" w:hAnsiTheme="minorHAnsi" w:cstheme="minorHAnsi"/>
          <w:color w:val="auto"/>
          <w:szCs w:val="20"/>
        </w:rPr>
        <w:t>sieć kanalizacji sanitarnej niekolidującej z inwestycją;</w:t>
      </w:r>
    </w:p>
    <w:p w14:paraId="2A1C4604" w14:textId="77777777" w:rsidR="00CE2107" w:rsidRPr="0025684D" w:rsidRDefault="00DD3842" w:rsidP="0025684D">
      <w:pPr>
        <w:numPr>
          <w:ilvl w:val="2"/>
          <w:numId w:val="2"/>
        </w:numPr>
        <w:tabs>
          <w:tab w:val="left" w:pos="1843"/>
        </w:tabs>
        <w:spacing w:after="0"/>
        <w:ind w:hanging="437"/>
        <w:rPr>
          <w:rFonts w:asciiTheme="minorHAnsi" w:hAnsiTheme="minorHAnsi" w:cstheme="minorHAnsi"/>
          <w:color w:val="auto"/>
          <w:szCs w:val="20"/>
        </w:rPr>
      </w:pPr>
      <w:r w:rsidRPr="0025684D">
        <w:rPr>
          <w:rFonts w:asciiTheme="minorHAnsi" w:hAnsiTheme="minorHAnsi" w:cstheme="minorHAnsi"/>
          <w:color w:val="auto"/>
          <w:szCs w:val="20"/>
        </w:rPr>
        <w:t>sieć wodociągowa niekolidująca z inwestycją</w:t>
      </w:r>
      <w:r w:rsidR="00CE2107" w:rsidRPr="0025684D">
        <w:rPr>
          <w:rFonts w:asciiTheme="minorHAnsi" w:hAnsiTheme="minorHAnsi" w:cstheme="minorHAnsi"/>
          <w:color w:val="auto"/>
          <w:szCs w:val="20"/>
        </w:rPr>
        <w:t>;</w:t>
      </w:r>
    </w:p>
    <w:p w14:paraId="0BF7E219" w14:textId="1908FFC6" w:rsidR="00DD3842" w:rsidRPr="0025684D" w:rsidRDefault="00CE2107" w:rsidP="0025684D">
      <w:pPr>
        <w:numPr>
          <w:ilvl w:val="2"/>
          <w:numId w:val="2"/>
        </w:numPr>
        <w:tabs>
          <w:tab w:val="left" w:pos="1843"/>
        </w:tabs>
        <w:spacing w:after="0"/>
        <w:ind w:hanging="437"/>
        <w:rPr>
          <w:rFonts w:asciiTheme="minorHAnsi" w:hAnsiTheme="minorHAnsi" w:cstheme="minorHAnsi"/>
          <w:color w:val="auto"/>
          <w:szCs w:val="20"/>
        </w:rPr>
      </w:pPr>
      <w:r w:rsidRPr="0025684D">
        <w:rPr>
          <w:rFonts w:asciiTheme="minorHAnsi" w:hAnsiTheme="minorHAnsi" w:cstheme="minorHAnsi"/>
          <w:color w:val="auto"/>
          <w:szCs w:val="20"/>
        </w:rPr>
        <w:t>wydatki na zarządzanie/administrowanie wybudowaną infrastrukturą.</w:t>
      </w:r>
    </w:p>
    <w:p w14:paraId="3FA9A2A9" w14:textId="77777777" w:rsidR="00DD3842" w:rsidRDefault="00DD3842" w:rsidP="00DD3842">
      <w:pPr>
        <w:numPr>
          <w:ilvl w:val="1"/>
          <w:numId w:val="2"/>
        </w:numPr>
        <w:spacing w:after="0"/>
        <w:ind w:left="1077"/>
        <w:rPr>
          <w:rFonts w:asciiTheme="minorHAnsi" w:hAnsiTheme="minorHAnsi" w:cstheme="minorHAnsi"/>
          <w:color w:val="auto"/>
          <w:szCs w:val="20"/>
        </w:rPr>
      </w:pPr>
      <w:r w:rsidRPr="00E06AB9">
        <w:rPr>
          <w:rFonts w:asciiTheme="minorHAnsi" w:hAnsiTheme="minorHAnsi" w:cstheme="minorHAnsi"/>
          <w:color w:val="auto"/>
          <w:szCs w:val="20"/>
        </w:rPr>
        <w:t>Wydatki uznane za niekwalifikowalne, związane z realizacją projektu, ponosi beneficjent jako strona</w:t>
      </w:r>
      <w:r w:rsidR="005F2E48">
        <w:rPr>
          <w:rFonts w:asciiTheme="minorHAnsi" w:hAnsiTheme="minorHAnsi" w:cstheme="minorHAnsi"/>
          <w:color w:val="auto"/>
          <w:szCs w:val="20"/>
        </w:rPr>
        <w:t>.</w:t>
      </w:r>
    </w:p>
    <w:p w14:paraId="37E2D25E" w14:textId="77777777" w:rsidR="009F0050" w:rsidRDefault="00DD3842" w:rsidP="009F0050">
      <w:pPr>
        <w:numPr>
          <w:ilvl w:val="1"/>
          <w:numId w:val="2"/>
        </w:numPr>
        <w:spacing w:after="0"/>
        <w:ind w:left="1077"/>
        <w:rPr>
          <w:rFonts w:asciiTheme="minorHAnsi" w:hAnsiTheme="minorHAnsi" w:cstheme="minorHAnsi"/>
          <w:color w:val="auto"/>
          <w:szCs w:val="20"/>
        </w:rPr>
      </w:pPr>
      <w:r w:rsidRPr="0025684D">
        <w:rPr>
          <w:rFonts w:asciiTheme="minorHAnsi" w:hAnsiTheme="minorHAnsi" w:cstheme="minorHAnsi"/>
          <w:color w:val="auto"/>
          <w:szCs w:val="20"/>
        </w:rPr>
        <w:t>Wnioskodawca zobligowany jest do ujęcia w budżecie projektu wydatków (kwalifikowa</w:t>
      </w:r>
      <w:r w:rsidR="00924891" w:rsidRPr="0025684D">
        <w:rPr>
          <w:rFonts w:asciiTheme="minorHAnsi" w:hAnsiTheme="minorHAnsi" w:cstheme="minorHAnsi"/>
          <w:color w:val="auto"/>
          <w:szCs w:val="20"/>
        </w:rPr>
        <w:t>l</w:t>
      </w:r>
      <w:r w:rsidRPr="0025684D">
        <w:rPr>
          <w:rFonts w:asciiTheme="minorHAnsi" w:hAnsiTheme="minorHAnsi" w:cstheme="minorHAnsi"/>
          <w:color w:val="auto"/>
          <w:szCs w:val="20"/>
        </w:rPr>
        <w:t>nych/niekwalifikowa</w:t>
      </w:r>
      <w:r w:rsidR="00924891" w:rsidRPr="0025684D">
        <w:rPr>
          <w:rFonts w:asciiTheme="minorHAnsi" w:hAnsiTheme="minorHAnsi" w:cstheme="minorHAnsi"/>
          <w:color w:val="auto"/>
          <w:szCs w:val="20"/>
        </w:rPr>
        <w:t>l</w:t>
      </w:r>
      <w:r w:rsidRPr="0025684D">
        <w:rPr>
          <w:rFonts w:asciiTheme="minorHAnsi" w:hAnsiTheme="minorHAnsi" w:cstheme="minorHAnsi"/>
          <w:color w:val="auto"/>
          <w:szCs w:val="20"/>
        </w:rPr>
        <w:t>nych) związanych z informacją i promocją projektu.</w:t>
      </w:r>
    </w:p>
    <w:p w14:paraId="37CB31EA" w14:textId="10B982FD" w:rsidR="001377CB" w:rsidRPr="009F0050" w:rsidRDefault="001377CB" w:rsidP="009F0050">
      <w:pPr>
        <w:numPr>
          <w:ilvl w:val="1"/>
          <w:numId w:val="2"/>
        </w:numPr>
        <w:spacing w:after="0"/>
        <w:ind w:left="1077"/>
        <w:rPr>
          <w:rFonts w:asciiTheme="minorHAnsi" w:hAnsiTheme="minorHAnsi" w:cstheme="minorHAnsi"/>
          <w:color w:val="auto"/>
          <w:szCs w:val="20"/>
        </w:rPr>
      </w:pPr>
      <w:r w:rsidRPr="009F0050">
        <w:rPr>
          <w:rFonts w:eastAsia="Times New Roman" w:cs="Arial"/>
          <w:szCs w:val="20"/>
          <w:lang w:eastAsia="pl-PL"/>
        </w:rPr>
        <w:t>Przy kwalifikowaniu podatku VAT należy uwzględnić zasady:</w:t>
      </w:r>
    </w:p>
    <w:p w14:paraId="0946C171" w14:textId="77777777" w:rsidR="001377CB" w:rsidRDefault="001377CB" w:rsidP="009F0050">
      <w:pPr>
        <w:numPr>
          <w:ilvl w:val="2"/>
          <w:numId w:val="2"/>
        </w:numPr>
        <w:autoSpaceDE w:val="0"/>
        <w:autoSpaceDN w:val="0"/>
        <w:adjustRightInd w:val="0"/>
        <w:spacing w:after="0"/>
        <w:ind w:left="1843"/>
        <w:rPr>
          <w:rFonts w:eastAsia="Times New Roman" w:cs="Arial"/>
          <w:szCs w:val="20"/>
          <w:lang w:eastAsia="pl-PL"/>
        </w:rPr>
      </w:pPr>
      <w:r>
        <w:rPr>
          <w:rFonts w:eastAsia="Times New Roman" w:cs="Arial"/>
          <w:szCs w:val="20"/>
          <w:lang w:eastAsia="pl-PL"/>
        </w:rPr>
        <w:t>opisane w wytycznych ministra właściwego ds. rozwoju regionalnego w zakresie kwalifikowalności wydatków w ramach Europejskiego Funduszu Rozwoju Regionalnego, Europejskiego Funduszu Społecznego oraz Funduszu Spójności na lata 2014-2020.</w:t>
      </w:r>
    </w:p>
    <w:p w14:paraId="7A77C0F2" w14:textId="63A9360F" w:rsidR="001377CB" w:rsidRDefault="001377CB" w:rsidP="009F0050">
      <w:pPr>
        <w:numPr>
          <w:ilvl w:val="2"/>
          <w:numId w:val="2"/>
        </w:numPr>
        <w:autoSpaceDE w:val="0"/>
        <w:autoSpaceDN w:val="0"/>
        <w:adjustRightInd w:val="0"/>
        <w:spacing w:after="0"/>
        <w:ind w:left="1843"/>
        <w:rPr>
          <w:rFonts w:eastAsia="Times New Roman" w:cs="Arial"/>
          <w:szCs w:val="20"/>
          <w:lang w:eastAsia="pl-PL"/>
        </w:rPr>
      </w:pPr>
      <w:r>
        <w:rPr>
          <w:rFonts w:eastAsia="Times New Roman" w:cs="Arial"/>
          <w:szCs w:val="20"/>
          <w:lang w:eastAsia="pl-PL"/>
        </w:rPr>
        <w:t>dotyczące rozliczenia VAT zgodnie z ustawą z dnia 11 marca 2004 r. o podatku od towarów i usług (Dz.U. z 2022. poz. 931 z</w:t>
      </w:r>
      <w:r w:rsidR="008F6AA1">
        <w:rPr>
          <w:rFonts w:eastAsia="Times New Roman" w:cs="Arial"/>
          <w:szCs w:val="20"/>
          <w:lang w:eastAsia="pl-PL"/>
        </w:rPr>
        <w:t xml:space="preserve"> późn. </w:t>
      </w:r>
      <w:r>
        <w:rPr>
          <w:rFonts w:eastAsia="Times New Roman" w:cs="Arial"/>
          <w:szCs w:val="20"/>
          <w:lang w:eastAsia="pl-PL"/>
        </w:rPr>
        <w:t>zm.) (ustawa o VAT) wraz z regulacjami dotyczącymi kumulatywnego rozliczenia VAT przez jednostki samorządu terytorialnego, wprowadzonymi ustawą z dnia 5 września 2016 r. o szczególnych zasadach rozliczeń podatku od towarów i usług oraz dokonywania zwrotu środków pochodzących z budżetu Unii Europejskiej lub od państw członkowskich Europejskiego Porozumienia o Wolnym Handlu przez jednostki samorządu terytorialnego (Dz. U. z 2018 r., poz. 280).</w:t>
      </w:r>
    </w:p>
    <w:p w14:paraId="5F320D42" w14:textId="77777777" w:rsidR="001377CB" w:rsidRDefault="001377CB" w:rsidP="009F0050">
      <w:pPr>
        <w:numPr>
          <w:ilvl w:val="2"/>
          <w:numId w:val="2"/>
        </w:numPr>
        <w:autoSpaceDE w:val="0"/>
        <w:autoSpaceDN w:val="0"/>
        <w:adjustRightInd w:val="0"/>
        <w:spacing w:after="0"/>
        <w:ind w:left="1843"/>
        <w:rPr>
          <w:rFonts w:eastAsia="Times New Roman" w:cs="Arial"/>
          <w:szCs w:val="20"/>
          <w:lang w:eastAsia="pl-PL"/>
        </w:rPr>
      </w:pPr>
      <w:r>
        <w:rPr>
          <w:rFonts w:eastAsia="Times New Roman" w:cs="Arial"/>
          <w:szCs w:val="20"/>
          <w:lang w:eastAsia="pl-PL"/>
        </w:rPr>
        <w:t>Kwalifikowalność podatku VAT weryfikowana jest na każdym etapie realizacji projektu, tj. na etapie składania wniosku o dofinansowanie, podpisywania umowy, weryfikacji wniosków o płatność oraz podczas kontroli na miejscu. Zgodnie z artykułem 69 ust. Lit. 3c Rozporządzenia Parlamentu Europejskiego i Rady (UE) nr 1303/2013 z dnia 17 grudnia 2013 r. podatek VAT, który w świetle przepisów krajowych może być w jakikolwiek sposób odzyskany przez Wnioskodawcę, powinien być niekwalifikowalny w projekcie, nawet jeśli nie zdecydował się na jego odzyskanie. VAT podlegający odzyskaniu w jakikolwiek sposób nie może zostać uznany za kwalifikowalny, nawet jeśli nie został faktycznie odzyskany przez beneficjenta, a jedynie zaistniała taka możliwość, wskazana w przepisach prawa. W takim przypadku VAT będzie zawsze wydatkiem niekwalifikowalnym.</w:t>
      </w:r>
    </w:p>
    <w:p w14:paraId="1E3374DF" w14:textId="145E288E" w:rsidR="001377CB" w:rsidRDefault="001377CB" w:rsidP="009F0050">
      <w:pPr>
        <w:numPr>
          <w:ilvl w:val="2"/>
          <w:numId w:val="2"/>
        </w:numPr>
        <w:autoSpaceDE w:val="0"/>
        <w:autoSpaceDN w:val="0"/>
        <w:adjustRightInd w:val="0"/>
        <w:spacing w:after="0"/>
        <w:ind w:left="1843"/>
        <w:rPr>
          <w:rFonts w:eastAsia="Times New Roman" w:cs="Arial"/>
          <w:szCs w:val="20"/>
          <w:lang w:eastAsia="pl-PL"/>
        </w:rPr>
      </w:pPr>
      <w:r>
        <w:rPr>
          <w:rFonts w:eastAsia="Times New Roman" w:cs="Arial"/>
          <w:szCs w:val="20"/>
          <w:lang w:eastAsia="pl-PL"/>
        </w:rPr>
        <w:t xml:space="preserve">Zgodnie z art. 16 ust 1 pkt 48 ustawy z dnia 15 lutego 1992 r. o podatku dochodowym od osób prawnych (t.j. Dz.U. z </w:t>
      </w:r>
      <w:r w:rsidR="00216C19">
        <w:rPr>
          <w:rFonts w:eastAsia="Times New Roman" w:cs="Arial"/>
          <w:szCs w:val="20"/>
          <w:lang w:eastAsia="pl-PL"/>
        </w:rPr>
        <w:t>2022</w:t>
      </w:r>
      <w:r>
        <w:rPr>
          <w:rFonts w:eastAsia="Times New Roman" w:cs="Arial"/>
          <w:szCs w:val="20"/>
          <w:lang w:eastAsia="pl-PL"/>
        </w:rPr>
        <w:t xml:space="preserve">, poz. </w:t>
      </w:r>
      <w:r w:rsidR="00216C19">
        <w:rPr>
          <w:rFonts w:eastAsia="Times New Roman" w:cs="Arial"/>
          <w:szCs w:val="20"/>
          <w:lang w:eastAsia="pl-PL"/>
        </w:rPr>
        <w:t>2587</w:t>
      </w:r>
      <w:r>
        <w:rPr>
          <w:rFonts w:eastAsia="Times New Roman" w:cs="Arial"/>
          <w:szCs w:val="20"/>
          <w:lang w:eastAsia="pl-PL"/>
        </w:rPr>
        <w:t xml:space="preserve"> z</w:t>
      </w:r>
      <w:r w:rsidR="008F6AA1">
        <w:rPr>
          <w:rFonts w:eastAsia="Times New Roman" w:cs="Arial"/>
          <w:szCs w:val="20"/>
          <w:lang w:eastAsia="pl-PL"/>
        </w:rPr>
        <w:t xml:space="preserve"> późn. </w:t>
      </w:r>
      <w:r>
        <w:rPr>
          <w:rFonts w:eastAsia="Times New Roman" w:cs="Arial"/>
          <w:szCs w:val="20"/>
          <w:lang w:eastAsia="pl-PL"/>
        </w:rPr>
        <w:t>zm.) oraz art. 23 ust 1 pkt 45 ustawy z dnia 26 lipca 1991 r. o podatku dochodowym od osób fizycznych (</w:t>
      </w:r>
      <w:r w:rsidRPr="00B7360C">
        <w:rPr>
          <w:rFonts w:eastAsia="Times New Roman" w:cs="Arial"/>
          <w:szCs w:val="20"/>
          <w:lang w:eastAsia="pl-PL"/>
        </w:rPr>
        <w:t>t.j. Dz. U. z 202</w:t>
      </w:r>
      <w:r w:rsidR="00216C19">
        <w:rPr>
          <w:rFonts w:eastAsia="Times New Roman" w:cs="Arial"/>
          <w:szCs w:val="20"/>
          <w:lang w:eastAsia="pl-PL"/>
        </w:rPr>
        <w:t>2</w:t>
      </w:r>
      <w:r w:rsidRPr="00B7360C">
        <w:rPr>
          <w:rFonts w:eastAsia="Times New Roman" w:cs="Arial"/>
          <w:szCs w:val="20"/>
          <w:lang w:eastAsia="pl-PL"/>
        </w:rPr>
        <w:t xml:space="preserve"> r. poz. </w:t>
      </w:r>
      <w:r w:rsidR="00216C19">
        <w:rPr>
          <w:rFonts w:eastAsia="Times New Roman" w:cs="Arial"/>
          <w:szCs w:val="20"/>
          <w:lang w:eastAsia="pl-PL"/>
        </w:rPr>
        <w:t>2647</w:t>
      </w:r>
      <w:r>
        <w:rPr>
          <w:rFonts w:eastAsia="Times New Roman" w:cs="Arial"/>
          <w:szCs w:val="20"/>
          <w:lang w:eastAsia="pl-PL"/>
        </w:rPr>
        <w:t xml:space="preserve"> z</w:t>
      </w:r>
      <w:r w:rsidR="008F6AA1">
        <w:rPr>
          <w:rFonts w:eastAsia="Times New Roman" w:cs="Arial"/>
          <w:szCs w:val="20"/>
          <w:lang w:eastAsia="pl-PL"/>
        </w:rPr>
        <w:t xml:space="preserve"> późn.</w:t>
      </w:r>
      <w:r>
        <w:rPr>
          <w:rFonts w:eastAsia="Times New Roman" w:cs="Arial"/>
          <w:szCs w:val="20"/>
          <w:lang w:eastAsia="pl-PL"/>
        </w:rPr>
        <w:t xml:space="preserve"> zm.) nie uznaje się za koszty uzyskania przychodów (…) odpisów z tytułu zużycia środków trwałych oraz wartości niematerialnych i prawnych dokonywanych (…) od tej części ich wartości, która odpowiada poniesionym wydatkom na nabycie lub wytworzenie we własnym zakresie tych środków lub wartości niematerialnych i prawnych (…) zwróconym podatnikowi w jakiejkolwiek formie. W związku z powyższym zakupienie środka trwałego/wartości </w:t>
      </w:r>
      <w:r>
        <w:rPr>
          <w:rFonts w:eastAsia="Times New Roman" w:cs="Arial"/>
          <w:szCs w:val="20"/>
          <w:lang w:eastAsia="pl-PL"/>
        </w:rPr>
        <w:lastRenderedPageBreak/>
        <w:t>niematerialnych i prawnych z udziałem środków unijnych a następnie zaliczenie odpisów amortyzacyjnych od pełnej ich wartości do kosztów uzyskania przychodów prowadzonej działalności, bez pomniejszenia wartości środka trwałego/wartości niematerialnych i prawnych o otrzymane dofinasowanie, należy rozumieć, jako podwójne dofinasowanie.</w:t>
      </w:r>
    </w:p>
    <w:p w14:paraId="169532CB" w14:textId="77777777" w:rsidR="00DD3842" w:rsidRPr="00F03F5A" w:rsidRDefault="00DD3842" w:rsidP="00766D64">
      <w:pPr>
        <w:numPr>
          <w:ilvl w:val="0"/>
          <w:numId w:val="2"/>
        </w:numPr>
        <w:spacing w:before="240" w:after="0"/>
        <w:ind w:left="357" w:hanging="357"/>
        <w:rPr>
          <w:rStyle w:val="Pogrubienie"/>
          <w:rFonts w:asciiTheme="minorHAnsi" w:hAnsiTheme="minorHAnsi" w:cstheme="minorHAnsi"/>
          <w:color w:val="000000"/>
          <w:szCs w:val="20"/>
        </w:rPr>
      </w:pPr>
      <w:bookmarkStart w:id="1" w:name="_Hlk127431002"/>
      <w:r w:rsidRPr="00F03F5A">
        <w:rPr>
          <w:rStyle w:val="Pogrubienie"/>
          <w:rFonts w:asciiTheme="minorHAnsi" w:hAnsiTheme="minorHAnsi" w:cstheme="minorHAnsi"/>
          <w:color w:val="000000"/>
          <w:szCs w:val="20"/>
        </w:rPr>
        <w:t>Maksymalny dopuszczalny poziom dofinansowania projektu.</w:t>
      </w:r>
    </w:p>
    <w:p w14:paraId="74CA5FC6" w14:textId="77777777" w:rsidR="00DD3842" w:rsidRPr="00F03F5A" w:rsidRDefault="00DD3842" w:rsidP="00D3305B">
      <w:pPr>
        <w:pStyle w:val="Akapitzlist"/>
        <w:numPr>
          <w:ilvl w:val="1"/>
          <w:numId w:val="42"/>
        </w:numPr>
        <w:tabs>
          <w:tab w:val="left" w:pos="851"/>
        </w:tabs>
        <w:autoSpaceDE w:val="0"/>
        <w:autoSpaceDN w:val="0"/>
        <w:adjustRightInd w:val="0"/>
        <w:spacing w:before="120" w:after="120"/>
        <w:ind w:left="357" w:firstLine="69"/>
        <w:contextualSpacing w:val="0"/>
        <w:rPr>
          <w:rFonts w:asciiTheme="minorHAnsi" w:hAnsiTheme="minorHAnsi" w:cstheme="minorHAnsi"/>
          <w:b/>
          <w:bCs/>
          <w:color w:val="000000"/>
          <w:szCs w:val="20"/>
        </w:rPr>
      </w:pPr>
      <w:r w:rsidRPr="00F03F5A">
        <w:rPr>
          <w:rFonts w:asciiTheme="minorHAnsi" w:hAnsiTheme="minorHAnsi" w:cstheme="minorHAnsi"/>
          <w:color w:val="auto"/>
          <w:szCs w:val="20"/>
        </w:rPr>
        <w:t xml:space="preserve">Maksymalny poziom dofinansowania z </w:t>
      </w:r>
      <w:r w:rsidR="00C86E06" w:rsidRPr="00F03F5A">
        <w:rPr>
          <w:rFonts w:asciiTheme="minorHAnsi" w:hAnsiTheme="minorHAnsi" w:cstheme="minorHAnsi"/>
          <w:color w:val="auto"/>
          <w:szCs w:val="20"/>
        </w:rPr>
        <w:t>UE (</w:t>
      </w:r>
      <w:r w:rsidRPr="00F03F5A">
        <w:rPr>
          <w:rFonts w:asciiTheme="minorHAnsi" w:hAnsiTheme="minorHAnsi" w:cstheme="minorHAnsi"/>
          <w:color w:val="auto"/>
          <w:szCs w:val="20"/>
        </w:rPr>
        <w:t>EFRR</w:t>
      </w:r>
      <w:r w:rsidR="00C86E06" w:rsidRPr="00F03F5A">
        <w:rPr>
          <w:rFonts w:asciiTheme="minorHAnsi" w:hAnsiTheme="minorHAnsi" w:cstheme="minorHAnsi"/>
          <w:color w:val="auto"/>
          <w:szCs w:val="20"/>
        </w:rPr>
        <w:t>)</w:t>
      </w:r>
      <w:r w:rsidRPr="00F03F5A">
        <w:rPr>
          <w:rFonts w:asciiTheme="minorHAnsi" w:hAnsiTheme="minorHAnsi" w:cstheme="minorHAnsi"/>
          <w:color w:val="auto"/>
          <w:szCs w:val="20"/>
        </w:rPr>
        <w:t xml:space="preserve"> wynosi do 80 % kosztów kwalifikowa</w:t>
      </w:r>
      <w:r w:rsidR="00F01D76" w:rsidRPr="00F03F5A">
        <w:rPr>
          <w:rFonts w:asciiTheme="minorHAnsi" w:hAnsiTheme="minorHAnsi" w:cstheme="minorHAnsi"/>
          <w:color w:val="auto"/>
          <w:szCs w:val="20"/>
        </w:rPr>
        <w:t>l</w:t>
      </w:r>
      <w:r w:rsidRPr="00F03F5A">
        <w:rPr>
          <w:rFonts w:asciiTheme="minorHAnsi" w:hAnsiTheme="minorHAnsi" w:cstheme="minorHAnsi"/>
          <w:color w:val="auto"/>
          <w:szCs w:val="20"/>
        </w:rPr>
        <w:t>nych projektu.</w:t>
      </w:r>
    </w:p>
    <w:p w14:paraId="0E0D5E9F" w14:textId="77777777" w:rsidR="00DD3842" w:rsidRPr="00F03F5A" w:rsidRDefault="00DD3842" w:rsidP="002C713F">
      <w:pPr>
        <w:pStyle w:val="Akapitzlist"/>
        <w:numPr>
          <w:ilvl w:val="1"/>
          <w:numId w:val="42"/>
        </w:numPr>
        <w:tabs>
          <w:tab w:val="left" w:pos="993"/>
        </w:tabs>
        <w:autoSpaceDE w:val="0"/>
        <w:autoSpaceDN w:val="0"/>
        <w:adjustRightInd w:val="0"/>
        <w:spacing w:before="120" w:after="120"/>
        <w:ind w:left="851" w:hanging="425"/>
        <w:contextualSpacing w:val="0"/>
        <w:rPr>
          <w:rFonts w:asciiTheme="minorHAnsi" w:hAnsiTheme="minorHAnsi" w:cstheme="minorHAnsi"/>
          <w:color w:val="auto"/>
          <w:szCs w:val="20"/>
        </w:rPr>
      </w:pPr>
      <w:r w:rsidRPr="00F03F5A">
        <w:rPr>
          <w:rFonts w:asciiTheme="minorHAnsi" w:hAnsiTheme="minorHAnsi" w:cstheme="minorHAnsi"/>
          <w:color w:val="auto"/>
          <w:szCs w:val="20"/>
        </w:rPr>
        <w:t>Wnioskodawca zobowiązany jest zapewnić środki na wkład własny z tytułu wydatków kwalifikowalnych oraz wydatków niekwalifikowalnych.</w:t>
      </w:r>
    </w:p>
    <w:p w14:paraId="31F3A931" w14:textId="77777777" w:rsidR="00DD3842" w:rsidRPr="00F03F5A" w:rsidRDefault="00DD3842" w:rsidP="00766D64">
      <w:pPr>
        <w:keepNext/>
        <w:numPr>
          <w:ilvl w:val="0"/>
          <w:numId w:val="2"/>
        </w:numPr>
        <w:spacing w:before="240" w:after="0"/>
        <w:ind w:left="357" w:hanging="357"/>
        <w:rPr>
          <w:rStyle w:val="Pogrubienie"/>
          <w:rFonts w:asciiTheme="minorHAnsi" w:hAnsiTheme="minorHAnsi" w:cstheme="minorHAnsi"/>
          <w:color w:val="000000"/>
          <w:szCs w:val="20"/>
        </w:rPr>
      </w:pPr>
      <w:r w:rsidRPr="00F03F5A">
        <w:rPr>
          <w:rStyle w:val="Pogrubienie"/>
          <w:rFonts w:asciiTheme="minorHAnsi" w:hAnsiTheme="minorHAnsi" w:cstheme="minorHAnsi"/>
          <w:color w:val="000000"/>
          <w:szCs w:val="20"/>
        </w:rPr>
        <w:t>Ogólna pula środków przeznaczona na dofinansowanie projektu.</w:t>
      </w:r>
    </w:p>
    <w:p w14:paraId="6BAE95D0" w14:textId="0A7CADED" w:rsidR="00DD3842" w:rsidRPr="002A5E37" w:rsidRDefault="00DD3842" w:rsidP="00766D64">
      <w:pPr>
        <w:pStyle w:val="Akapitzlist"/>
        <w:keepNext/>
        <w:spacing w:before="120" w:after="240"/>
        <w:ind w:left="357"/>
        <w:rPr>
          <w:rFonts w:asciiTheme="minorHAnsi" w:hAnsiTheme="minorHAnsi" w:cstheme="minorHAnsi"/>
          <w:bCs/>
          <w:color w:val="auto"/>
          <w:szCs w:val="20"/>
        </w:rPr>
      </w:pPr>
      <w:r w:rsidRPr="00F03F5A">
        <w:rPr>
          <w:rFonts w:asciiTheme="minorHAnsi" w:hAnsiTheme="minorHAnsi" w:cstheme="minorHAnsi"/>
          <w:bCs/>
          <w:color w:val="auto"/>
          <w:szCs w:val="20"/>
        </w:rPr>
        <w:t xml:space="preserve">Szacowana wartość całkowita projektu: </w:t>
      </w:r>
      <w:r w:rsidR="00CE49D5" w:rsidRPr="00CE49D5">
        <w:rPr>
          <w:rFonts w:asciiTheme="minorHAnsi" w:hAnsiTheme="minorHAnsi" w:cstheme="minorHAnsi"/>
          <w:bCs/>
          <w:color w:val="auto"/>
          <w:szCs w:val="20"/>
        </w:rPr>
        <w:t>37</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000</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000,00</w:t>
      </w:r>
      <w:r w:rsidR="000C3CFE">
        <w:rPr>
          <w:rFonts w:asciiTheme="minorHAnsi" w:hAnsiTheme="minorHAnsi" w:cstheme="minorHAnsi"/>
          <w:bCs/>
          <w:color w:val="auto"/>
          <w:szCs w:val="20"/>
        </w:rPr>
        <w:t> </w:t>
      </w:r>
      <w:r w:rsidR="003F06A3" w:rsidRPr="00F03F5A">
        <w:rPr>
          <w:rFonts w:asciiTheme="minorHAnsi" w:hAnsiTheme="minorHAnsi" w:cstheme="minorHAnsi"/>
          <w:bCs/>
          <w:color w:val="auto"/>
          <w:szCs w:val="20"/>
        </w:rPr>
        <w:t>PLN</w:t>
      </w:r>
      <w:r w:rsidRPr="00F03F5A">
        <w:rPr>
          <w:rFonts w:asciiTheme="minorHAnsi" w:hAnsiTheme="minorHAnsi" w:cstheme="minorHAnsi"/>
          <w:bCs/>
          <w:color w:val="auto"/>
          <w:szCs w:val="20"/>
        </w:rPr>
        <w:t>, szacowana wartość kosztów kwalifikowa</w:t>
      </w:r>
      <w:r w:rsidR="00C65D71" w:rsidRPr="00F03F5A">
        <w:rPr>
          <w:rFonts w:asciiTheme="minorHAnsi" w:hAnsiTheme="minorHAnsi" w:cstheme="minorHAnsi"/>
          <w:bCs/>
          <w:color w:val="auto"/>
          <w:szCs w:val="20"/>
        </w:rPr>
        <w:t>l</w:t>
      </w:r>
      <w:r w:rsidRPr="00F03F5A">
        <w:rPr>
          <w:rFonts w:asciiTheme="minorHAnsi" w:hAnsiTheme="minorHAnsi" w:cstheme="minorHAnsi"/>
          <w:bCs/>
          <w:color w:val="auto"/>
          <w:szCs w:val="20"/>
        </w:rPr>
        <w:t xml:space="preserve">nych </w:t>
      </w:r>
      <w:r w:rsidR="00CE49D5" w:rsidRPr="00CE49D5">
        <w:rPr>
          <w:rFonts w:asciiTheme="minorHAnsi" w:hAnsiTheme="minorHAnsi" w:cstheme="minorHAnsi"/>
          <w:bCs/>
          <w:color w:val="auto"/>
          <w:szCs w:val="20"/>
        </w:rPr>
        <w:t>37</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000</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000,00</w:t>
      </w:r>
      <w:r w:rsidR="000C3CFE">
        <w:rPr>
          <w:rFonts w:asciiTheme="minorHAnsi" w:hAnsiTheme="minorHAnsi" w:cstheme="minorHAnsi"/>
          <w:bCs/>
          <w:color w:val="auto"/>
          <w:szCs w:val="20"/>
        </w:rPr>
        <w:t> </w:t>
      </w:r>
      <w:r w:rsidRPr="00F03F5A">
        <w:rPr>
          <w:rFonts w:asciiTheme="minorHAnsi" w:hAnsiTheme="minorHAnsi" w:cstheme="minorHAnsi"/>
          <w:bCs/>
          <w:color w:val="auto"/>
          <w:szCs w:val="20"/>
        </w:rPr>
        <w:t>PLN, szacowany wkład UE</w:t>
      </w:r>
      <w:r w:rsidR="004402E0" w:rsidRPr="00F03F5A">
        <w:rPr>
          <w:rFonts w:asciiTheme="minorHAnsi" w:hAnsiTheme="minorHAnsi" w:cstheme="minorHAnsi"/>
          <w:bCs/>
          <w:color w:val="auto"/>
          <w:szCs w:val="20"/>
        </w:rPr>
        <w:t xml:space="preserve"> (EFRR)</w:t>
      </w:r>
      <w:r w:rsidRPr="00F03F5A">
        <w:rPr>
          <w:rFonts w:asciiTheme="minorHAnsi" w:hAnsiTheme="minorHAnsi" w:cstheme="minorHAnsi"/>
          <w:bCs/>
          <w:color w:val="auto"/>
          <w:szCs w:val="20"/>
        </w:rPr>
        <w:t xml:space="preserve"> </w:t>
      </w:r>
      <w:r w:rsidR="00CE49D5" w:rsidRPr="00CE49D5">
        <w:rPr>
          <w:rFonts w:asciiTheme="minorHAnsi" w:hAnsiTheme="minorHAnsi" w:cstheme="minorHAnsi"/>
          <w:bCs/>
          <w:color w:val="auto"/>
          <w:szCs w:val="20"/>
        </w:rPr>
        <w:t>29</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600</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000,00</w:t>
      </w:r>
      <w:r w:rsidR="000C3CFE">
        <w:rPr>
          <w:rFonts w:asciiTheme="minorHAnsi" w:hAnsiTheme="minorHAnsi" w:cstheme="minorHAnsi"/>
          <w:bCs/>
          <w:color w:val="auto"/>
          <w:szCs w:val="20"/>
        </w:rPr>
        <w:t> </w:t>
      </w:r>
      <w:r w:rsidR="006671C9" w:rsidRPr="00F03F5A">
        <w:rPr>
          <w:rFonts w:asciiTheme="minorHAnsi" w:hAnsiTheme="minorHAnsi" w:cstheme="minorHAnsi"/>
          <w:bCs/>
          <w:color w:val="auto"/>
          <w:szCs w:val="20"/>
        </w:rPr>
        <w:t xml:space="preserve">PLN, </w:t>
      </w:r>
      <w:r w:rsidR="009F0050">
        <w:rPr>
          <w:rFonts w:asciiTheme="minorHAnsi" w:hAnsiTheme="minorHAnsi" w:cstheme="minorHAnsi"/>
          <w:bCs/>
          <w:color w:val="auto"/>
          <w:szCs w:val="20"/>
        </w:rPr>
        <w:t xml:space="preserve">szacunkowy wkład własny </w:t>
      </w:r>
      <w:r w:rsidR="00CE49D5" w:rsidRPr="00CE49D5">
        <w:rPr>
          <w:rFonts w:asciiTheme="minorHAnsi" w:hAnsiTheme="minorHAnsi" w:cstheme="minorHAnsi"/>
          <w:bCs/>
          <w:color w:val="auto"/>
          <w:szCs w:val="20"/>
        </w:rPr>
        <w:t>7</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400</w:t>
      </w:r>
      <w:r w:rsidR="000C3CFE">
        <w:rPr>
          <w:rFonts w:asciiTheme="minorHAnsi" w:hAnsiTheme="minorHAnsi" w:cstheme="minorHAnsi"/>
          <w:bCs/>
          <w:color w:val="auto"/>
          <w:szCs w:val="20"/>
        </w:rPr>
        <w:t> </w:t>
      </w:r>
      <w:r w:rsidR="00CE49D5" w:rsidRPr="00CE49D5">
        <w:rPr>
          <w:rFonts w:asciiTheme="minorHAnsi" w:hAnsiTheme="minorHAnsi" w:cstheme="minorHAnsi"/>
          <w:bCs/>
          <w:color w:val="auto"/>
          <w:szCs w:val="20"/>
        </w:rPr>
        <w:t>000,00</w:t>
      </w:r>
      <w:r w:rsidR="000C3CFE">
        <w:rPr>
          <w:rFonts w:asciiTheme="minorHAnsi" w:hAnsiTheme="minorHAnsi" w:cstheme="minorHAnsi"/>
          <w:bCs/>
          <w:color w:val="auto"/>
          <w:szCs w:val="20"/>
        </w:rPr>
        <w:t> </w:t>
      </w:r>
      <w:r w:rsidR="009F0050">
        <w:rPr>
          <w:rFonts w:asciiTheme="minorHAnsi" w:hAnsiTheme="minorHAnsi" w:cstheme="minorHAnsi"/>
          <w:bCs/>
          <w:color w:val="auto"/>
          <w:szCs w:val="20"/>
        </w:rPr>
        <w:t>PLN.</w:t>
      </w:r>
    </w:p>
    <w:bookmarkEnd w:id="1"/>
    <w:p w14:paraId="23B644AD" w14:textId="77777777" w:rsidR="00DD3842" w:rsidRDefault="00DD3842" w:rsidP="00DD3842">
      <w:pPr>
        <w:numPr>
          <w:ilvl w:val="0"/>
          <w:numId w:val="2"/>
        </w:numPr>
        <w:spacing w:before="240" w:after="0"/>
        <w:ind w:left="357" w:hanging="357"/>
        <w:rPr>
          <w:rStyle w:val="Pogrubienie"/>
          <w:rFonts w:asciiTheme="minorHAnsi" w:hAnsiTheme="minorHAnsi" w:cstheme="minorHAnsi"/>
          <w:color w:val="000000"/>
          <w:szCs w:val="20"/>
        </w:rPr>
      </w:pPr>
      <w:r w:rsidRPr="003A267F">
        <w:rPr>
          <w:rStyle w:val="Pogrubienie"/>
          <w:rFonts w:asciiTheme="minorHAnsi" w:hAnsiTheme="minorHAnsi" w:cstheme="minorHAnsi"/>
          <w:color w:val="000000"/>
          <w:szCs w:val="20"/>
        </w:rPr>
        <w:t>Wskaźniki projektu.</w:t>
      </w:r>
    </w:p>
    <w:p w14:paraId="22755AEB" w14:textId="77777777" w:rsidR="00DD3842" w:rsidRPr="00732F8B" w:rsidRDefault="00DD3842" w:rsidP="00766D64">
      <w:pPr>
        <w:pStyle w:val="Akapitzlist"/>
        <w:keepNext/>
        <w:numPr>
          <w:ilvl w:val="1"/>
          <w:numId w:val="6"/>
        </w:numPr>
        <w:spacing w:before="120" w:after="0"/>
        <w:ind w:left="1078" w:hanging="709"/>
        <w:contextualSpacing w:val="0"/>
        <w:rPr>
          <w:rFonts w:asciiTheme="minorHAnsi" w:hAnsiTheme="minorHAnsi" w:cstheme="minorHAnsi"/>
          <w:b/>
          <w:bCs/>
          <w:color w:val="auto"/>
          <w:szCs w:val="20"/>
        </w:rPr>
      </w:pPr>
      <w:r w:rsidRPr="00C7449A">
        <w:rPr>
          <w:rFonts w:eastAsia="Times New Roman" w:cs="Arial"/>
          <w:szCs w:val="20"/>
          <w:lang w:eastAsia="pl-PL"/>
        </w:rPr>
        <w:t>W ramach naboru wnioskodawca będzie zobligowany do realizacji następujących wskaźników produktu</w:t>
      </w:r>
      <w:r w:rsidRPr="00732F8B">
        <w:rPr>
          <w:rFonts w:asciiTheme="minorHAnsi" w:hAnsiTheme="minorHAnsi" w:cstheme="minorHAnsi"/>
          <w:color w:val="auto"/>
          <w:szCs w:val="20"/>
        </w:rPr>
        <w:t xml:space="preserve"> i rezultatu bezpośredniego:</w:t>
      </w:r>
    </w:p>
    <w:p w14:paraId="0B2DBA72" w14:textId="77777777" w:rsidR="00DD3842" w:rsidRPr="00935087" w:rsidRDefault="00DD3842" w:rsidP="00DD3842">
      <w:pPr>
        <w:numPr>
          <w:ilvl w:val="2"/>
          <w:numId w:val="6"/>
        </w:numPr>
        <w:spacing w:before="120" w:after="0"/>
        <w:ind w:left="1843" w:hanging="709"/>
        <w:rPr>
          <w:rFonts w:asciiTheme="minorHAnsi" w:hAnsiTheme="minorHAnsi" w:cstheme="minorHAnsi"/>
          <w:color w:val="auto"/>
          <w:szCs w:val="20"/>
        </w:rPr>
      </w:pPr>
      <w:r w:rsidRPr="00935087">
        <w:rPr>
          <w:rFonts w:asciiTheme="minorHAnsi" w:hAnsiTheme="minorHAnsi" w:cstheme="minorHAnsi"/>
          <w:color w:val="auto"/>
          <w:szCs w:val="20"/>
        </w:rPr>
        <w:t>wskaźniki produktu:</w:t>
      </w:r>
    </w:p>
    <w:p w14:paraId="74566F6B" w14:textId="64AE9D6F" w:rsidR="00DD3842" w:rsidRPr="00935087" w:rsidRDefault="00CE49D5" w:rsidP="004402E0">
      <w:pPr>
        <w:spacing w:before="120" w:after="0"/>
        <w:ind w:left="1843"/>
        <w:rPr>
          <w:rFonts w:asciiTheme="minorHAnsi" w:eastAsia="Times New Roman" w:hAnsiTheme="minorHAnsi" w:cstheme="minorHAnsi"/>
          <w:bCs/>
          <w:color w:val="auto"/>
          <w:szCs w:val="20"/>
          <w:lang w:eastAsia="pl-PL"/>
        </w:rPr>
      </w:pPr>
      <w:r w:rsidRPr="00CE49D5">
        <w:rPr>
          <w:rFonts w:asciiTheme="minorHAnsi" w:hAnsiTheme="minorHAnsi" w:cstheme="minorHAnsi"/>
          <w:color w:val="auto"/>
          <w:szCs w:val="20"/>
        </w:rPr>
        <w:t>Całkowita długość przebudowanych lub zmodernizowanych dróg: 0,35 km</w:t>
      </w:r>
      <w:r w:rsidR="007F6D3F">
        <w:rPr>
          <w:rFonts w:asciiTheme="minorHAnsi" w:hAnsiTheme="minorHAnsi" w:cstheme="minorHAnsi"/>
          <w:color w:val="auto"/>
          <w:szCs w:val="20"/>
        </w:rPr>
        <w:t>;</w:t>
      </w:r>
    </w:p>
    <w:p w14:paraId="32FD4B11" w14:textId="77777777" w:rsidR="00DD3842" w:rsidRPr="00935087" w:rsidRDefault="00DD3842" w:rsidP="00DD3842">
      <w:pPr>
        <w:numPr>
          <w:ilvl w:val="2"/>
          <w:numId w:val="6"/>
        </w:numPr>
        <w:spacing w:before="120" w:after="0"/>
        <w:ind w:left="1843" w:hanging="709"/>
        <w:rPr>
          <w:rFonts w:asciiTheme="minorHAnsi" w:hAnsiTheme="minorHAnsi" w:cstheme="minorHAnsi"/>
          <w:color w:val="auto"/>
          <w:szCs w:val="20"/>
        </w:rPr>
      </w:pPr>
      <w:r w:rsidRPr="00935087">
        <w:rPr>
          <w:rFonts w:asciiTheme="minorHAnsi" w:hAnsiTheme="minorHAnsi" w:cstheme="minorHAnsi"/>
          <w:color w:val="auto"/>
          <w:szCs w:val="20"/>
        </w:rPr>
        <w:t>wskaźniki rezultatu bezpośredniego: nie dotyczy.</w:t>
      </w:r>
    </w:p>
    <w:p w14:paraId="3A3593EF" w14:textId="77777777" w:rsidR="00DD3842" w:rsidRPr="00936343" w:rsidRDefault="00DD3842" w:rsidP="00DD3842">
      <w:pPr>
        <w:pStyle w:val="Akapitzlist"/>
        <w:numPr>
          <w:ilvl w:val="1"/>
          <w:numId w:val="6"/>
        </w:numPr>
        <w:spacing w:before="120" w:after="0"/>
        <w:ind w:left="1078" w:hanging="709"/>
        <w:contextualSpacing w:val="0"/>
        <w:rPr>
          <w:rFonts w:eastAsia="Times New Roman" w:cs="Arial"/>
          <w:szCs w:val="20"/>
          <w:lang w:eastAsia="pl-PL"/>
        </w:rPr>
      </w:pPr>
      <w:r w:rsidRPr="00936343">
        <w:rPr>
          <w:rFonts w:eastAsia="Times New Roman" w:cs="Arial"/>
          <w:szCs w:val="20"/>
          <w:lang w:eastAsia="pl-PL"/>
        </w:rPr>
        <w:t>Należy pamiętać, że wskaźniki produktu należy podawać narastaj</w:t>
      </w:r>
      <w:r w:rsidR="00F91F93">
        <w:rPr>
          <w:rFonts w:eastAsia="Times New Roman" w:cs="Arial"/>
          <w:szCs w:val="20"/>
          <w:lang w:eastAsia="pl-PL"/>
        </w:rPr>
        <w:t>ąco według stanu istniejącego w </w:t>
      </w:r>
      <w:r w:rsidRPr="00936343">
        <w:rPr>
          <w:rFonts w:eastAsia="Times New Roman" w:cs="Arial"/>
          <w:szCs w:val="20"/>
          <w:lang w:eastAsia="pl-PL"/>
        </w:rPr>
        <w:t>każdym roku rzeczowej realizacji projektu, co oznacza, że wartości w poszczególnych latach osiągają wartość docelową najpóźniej w ostatnim roku realizacji projektu.</w:t>
      </w:r>
    </w:p>
    <w:p w14:paraId="3478F99D" w14:textId="77777777" w:rsidR="00844EBA" w:rsidRDefault="00DD3842" w:rsidP="00844EBA">
      <w:pPr>
        <w:pStyle w:val="Akapitzlist"/>
        <w:numPr>
          <w:ilvl w:val="1"/>
          <w:numId w:val="6"/>
        </w:numPr>
        <w:spacing w:before="120" w:after="0"/>
        <w:ind w:left="1078" w:hanging="709"/>
        <w:contextualSpacing w:val="0"/>
        <w:rPr>
          <w:rFonts w:eastAsia="Times New Roman" w:cs="Arial"/>
          <w:szCs w:val="20"/>
          <w:lang w:eastAsia="pl-PL"/>
        </w:rPr>
      </w:pPr>
      <w:r w:rsidRPr="00936343">
        <w:rPr>
          <w:rFonts w:eastAsia="Times New Roman" w:cs="Arial"/>
          <w:szCs w:val="20"/>
          <w:lang w:eastAsia="pl-PL"/>
        </w:rPr>
        <w:t>We wniosku o dofinansowanie, w punkcie „E. Wskaźni</w:t>
      </w:r>
      <w:r>
        <w:rPr>
          <w:rFonts w:eastAsia="Times New Roman" w:cs="Arial"/>
          <w:szCs w:val="20"/>
          <w:lang w:eastAsia="pl-PL"/>
        </w:rPr>
        <w:t xml:space="preserve">ki realizacji celów projektu”, </w:t>
      </w:r>
      <w:r w:rsidRPr="00936343">
        <w:rPr>
          <w:rFonts w:eastAsia="Times New Roman" w:cs="Arial"/>
          <w:szCs w:val="20"/>
          <w:lang w:eastAsia="pl-PL"/>
        </w:rPr>
        <w:t>w polu „źródła danych do pomiaru” należy podać dokumenty potwierdzające osiągnięcie zakładanego wskaźnika (np.</w:t>
      </w:r>
      <w:r w:rsidR="004402E0">
        <w:rPr>
          <w:rFonts w:eastAsia="Times New Roman" w:cs="Arial"/>
          <w:szCs w:val="20"/>
          <w:lang w:eastAsia="pl-PL"/>
        </w:rPr>
        <w:t>:</w:t>
      </w:r>
      <w:r w:rsidR="00C617EC">
        <w:rPr>
          <w:rFonts w:eastAsia="Times New Roman" w:cs="Arial"/>
          <w:szCs w:val="20"/>
          <w:lang w:eastAsia="pl-PL"/>
        </w:rPr>
        <w:t> </w:t>
      </w:r>
      <w:r w:rsidRPr="00936343">
        <w:rPr>
          <w:rFonts w:eastAsia="Times New Roman" w:cs="Arial"/>
          <w:szCs w:val="20"/>
          <w:lang w:eastAsia="pl-PL"/>
        </w:rPr>
        <w:t xml:space="preserve">faktury, protokół odbioru, itp.). Źródłem informacji o wskaźniku nie </w:t>
      </w:r>
      <w:r>
        <w:rPr>
          <w:rFonts w:eastAsia="Times New Roman" w:cs="Arial"/>
          <w:szCs w:val="20"/>
          <w:lang w:eastAsia="pl-PL"/>
        </w:rPr>
        <w:t>mogą być dokumenty powstające w </w:t>
      </w:r>
      <w:r w:rsidRPr="00936343">
        <w:rPr>
          <w:rFonts w:eastAsia="Times New Roman" w:cs="Arial"/>
          <w:szCs w:val="20"/>
          <w:lang w:eastAsia="pl-PL"/>
        </w:rPr>
        <w:t>fazie przygotowywania projektu.</w:t>
      </w:r>
      <w:r w:rsidR="00844EBA" w:rsidRPr="00844EBA">
        <w:rPr>
          <w:rFonts w:eastAsia="Times New Roman" w:cs="Arial"/>
          <w:szCs w:val="20"/>
          <w:lang w:eastAsia="pl-PL"/>
        </w:rPr>
        <w:t xml:space="preserve"> </w:t>
      </w:r>
    </w:p>
    <w:p w14:paraId="200CC1F2" w14:textId="77777777" w:rsidR="00844EBA" w:rsidRPr="00936343" w:rsidRDefault="00844EBA" w:rsidP="00844EBA">
      <w:pPr>
        <w:pStyle w:val="Akapitzlist"/>
        <w:numPr>
          <w:ilvl w:val="1"/>
          <w:numId w:val="6"/>
        </w:numPr>
        <w:spacing w:before="120" w:after="0"/>
        <w:ind w:left="1078" w:hanging="709"/>
        <w:contextualSpacing w:val="0"/>
        <w:rPr>
          <w:rFonts w:eastAsia="Times New Roman" w:cs="Arial"/>
          <w:szCs w:val="20"/>
          <w:lang w:eastAsia="pl-PL"/>
        </w:rPr>
      </w:pPr>
      <w:r w:rsidRPr="00936343">
        <w:rPr>
          <w:rFonts w:eastAsia="Times New Roman" w:cs="Arial"/>
          <w:szCs w:val="20"/>
          <w:lang w:eastAsia="pl-PL"/>
        </w:rPr>
        <w:t>Wnioskodawca zobowiązany jest do wskazania wartości docelowych dla wszystkich wskaźników dostępnych w ramach Działania 7.1 we wniosku o dofinansowanie, nawet jeśli wartości docelowe miałyby osiągnąć wartość „0”. Wnioskodawca jest również zobowiązany do realizacji (podania wartości większe</w:t>
      </w:r>
      <w:r>
        <w:rPr>
          <w:rFonts w:eastAsia="Times New Roman" w:cs="Arial"/>
          <w:szCs w:val="20"/>
          <w:lang w:eastAsia="pl-PL"/>
        </w:rPr>
        <w:t xml:space="preserve">j niż </w:t>
      </w:r>
      <w:r w:rsidRPr="00936343">
        <w:rPr>
          <w:rFonts w:eastAsia="Times New Roman" w:cs="Arial"/>
          <w:szCs w:val="20"/>
          <w:lang w:eastAsia="pl-PL"/>
        </w:rPr>
        <w:t>„0”) wszelkich innych wskaźników adekwatnych dla projektu, a dostępnych w  formularzu wniosku o dofinansowanie.</w:t>
      </w:r>
    </w:p>
    <w:p w14:paraId="24792673" w14:textId="77777777" w:rsidR="00844EBA" w:rsidRDefault="00844EBA" w:rsidP="009A22D9">
      <w:pPr>
        <w:pStyle w:val="Akapitzlist"/>
        <w:spacing w:after="0"/>
        <w:ind w:left="1078"/>
        <w:contextualSpacing w:val="0"/>
        <w:rPr>
          <w:rFonts w:eastAsia="Times New Roman" w:cs="Arial"/>
          <w:szCs w:val="20"/>
          <w:lang w:eastAsia="pl-PL"/>
        </w:rPr>
      </w:pPr>
      <w:r w:rsidRPr="00844EBA">
        <w:rPr>
          <w:rFonts w:eastAsia="Times New Roman" w:cs="Arial"/>
          <w:szCs w:val="20"/>
          <w:lang w:eastAsia="pl-PL"/>
        </w:rPr>
        <w:t>Dotyczy to wskaźników:</w:t>
      </w:r>
    </w:p>
    <w:p w14:paraId="56C4D2D5" w14:textId="77777777" w:rsidR="00844EBA" w:rsidRPr="00F03F5A" w:rsidRDefault="00844EBA" w:rsidP="009A22D9">
      <w:pPr>
        <w:numPr>
          <w:ilvl w:val="2"/>
          <w:numId w:val="6"/>
        </w:numPr>
        <w:spacing w:after="0"/>
        <w:ind w:left="1843" w:hanging="709"/>
        <w:rPr>
          <w:rFonts w:asciiTheme="minorHAnsi" w:hAnsiTheme="minorHAnsi" w:cstheme="minorHAnsi"/>
          <w:color w:val="auto"/>
          <w:szCs w:val="20"/>
        </w:rPr>
      </w:pPr>
      <w:r w:rsidRPr="00F03F5A">
        <w:rPr>
          <w:rFonts w:asciiTheme="minorHAnsi" w:hAnsiTheme="minorHAnsi" w:cstheme="minorHAnsi"/>
          <w:color w:val="auto"/>
          <w:szCs w:val="20"/>
        </w:rPr>
        <w:t>Produktu:</w:t>
      </w:r>
    </w:p>
    <w:p w14:paraId="57D9130A"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ciągów transportowych, na których zainstalowano inteligentne systemy transportowe [km],</w:t>
      </w:r>
    </w:p>
    <w:p w14:paraId="3DBC426C"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przebudowanych dróg gminnych [km],</w:t>
      </w:r>
    </w:p>
    <w:p w14:paraId="7A4CF043"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przebudowanych dróg powiatowych [km],</w:t>
      </w:r>
    </w:p>
    <w:p w14:paraId="74AA4208"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przebudowanych dróg wojewódzkich [km],</w:t>
      </w:r>
    </w:p>
    <w:p w14:paraId="42B42B4F"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lastRenderedPageBreak/>
        <w:t>Długość wspartej infrastruktury rowerowej [km],</w:t>
      </w:r>
    </w:p>
    <w:p w14:paraId="14EE6007"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wybudowanych chodników,</w:t>
      </w:r>
    </w:p>
    <w:p w14:paraId="17E6965B"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wybudowanych dróg gminnych [km],</w:t>
      </w:r>
    </w:p>
    <w:p w14:paraId="0422E22D"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wybudowanych dróg powiatowych [km],</w:t>
      </w:r>
    </w:p>
    <w:p w14:paraId="494B85E7"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wybudowanych dróg wojewódzkich [km],</w:t>
      </w:r>
    </w:p>
    <w:p w14:paraId="715CD98A"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Długość zmodernizowanych chodników,</w:t>
      </w:r>
    </w:p>
    <w:p w14:paraId="12126F2F"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kampanii w zakresie bezpieczeństwa ruchu drogowego [szt.],</w:t>
      </w:r>
    </w:p>
    <w:p w14:paraId="68400EDA"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obiektów dostosowanych do potrzeb osób z niepełnosprawnościami [szt.],</w:t>
      </w:r>
    </w:p>
    <w:p w14:paraId="684AC1CC"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projektów w zakresie poprawy bezpieczeństwa uczestników ruchu drogowego, kolejowego, morskiego i śródlądowego [szt.],</w:t>
      </w:r>
    </w:p>
    <w:p w14:paraId="16F999A9"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projektów, w których sfinansowano koszty racjonalnych usprawnień dla osób z niepełnosprawnościami [szt.],</w:t>
      </w:r>
    </w:p>
    <w:p w14:paraId="0088A71D"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przejazdów kolejowych, na których poprawiono bezpieczeństwo [szt.],</w:t>
      </w:r>
    </w:p>
    <w:p w14:paraId="157FB84A"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estakad/mostów/tuneli/ wiaduktów,</w:t>
      </w:r>
    </w:p>
    <w:p w14:paraId="5FCD9D90"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innych obiektów infrastruktury drogowej,</w:t>
      </w:r>
    </w:p>
    <w:p w14:paraId="6E2288DF"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obiektów infrastruktury ochrony środowiska,</w:t>
      </w:r>
    </w:p>
    <w:p w14:paraId="3DE9B638"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obwodnic [szt.],</w:t>
      </w:r>
    </w:p>
    <w:p w14:paraId="4A0048B3"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przejść dla pieszych,</w:t>
      </w:r>
    </w:p>
    <w:p w14:paraId="07F1EA60"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skrzyżowań,</w:t>
      </w:r>
    </w:p>
    <w:p w14:paraId="66B91534"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wybudowanych urządzeń bezpieczeństwa ruchu,</w:t>
      </w:r>
    </w:p>
    <w:p w14:paraId="656F4BCC"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zainstalowanych inteligentnych systemów transportowych [szt.],</w:t>
      </w:r>
    </w:p>
    <w:p w14:paraId="79BBBE20"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zakupionego sprzętu/systemów służących poprawie bezpieczeństwa/ochrony uczestników ruchu drogowego [szt.],</w:t>
      </w:r>
    </w:p>
    <w:p w14:paraId="3279DCD8"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zmodernizowanych estakad/mostów/tuneli/wiaduktów,</w:t>
      </w:r>
    </w:p>
    <w:p w14:paraId="081A10D5"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zmodernizowanych innych obiektów infrastruktury drogowej,</w:t>
      </w:r>
    </w:p>
    <w:p w14:paraId="6B045DFE"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zmodernizowanych obiektów infrastruktury ochrony środowiska,</w:t>
      </w:r>
    </w:p>
    <w:p w14:paraId="2196D655"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zmodernizowanych przejść dla pieszych,</w:t>
      </w:r>
    </w:p>
    <w:p w14:paraId="32A93480" w14:textId="77777777" w:rsidR="009A22D9"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zmodernizowanych skrzyżowań,</w:t>
      </w:r>
    </w:p>
    <w:p w14:paraId="204FE021" w14:textId="77777777" w:rsidR="00844EBA" w:rsidRPr="00F03F5A" w:rsidRDefault="009A22D9" w:rsidP="00003D57">
      <w:pPr>
        <w:numPr>
          <w:ilvl w:val="3"/>
          <w:numId w:val="6"/>
        </w:numPr>
        <w:tabs>
          <w:tab w:val="left" w:pos="2694"/>
        </w:tabs>
        <w:spacing w:after="0"/>
        <w:ind w:left="2694" w:hanging="851"/>
        <w:rPr>
          <w:rFonts w:asciiTheme="minorHAnsi" w:hAnsiTheme="minorHAnsi" w:cstheme="minorHAnsi"/>
          <w:color w:val="auto"/>
          <w:szCs w:val="20"/>
        </w:rPr>
      </w:pPr>
      <w:r w:rsidRPr="00F03F5A">
        <w:rPr>
          <w:rFonts w:asciiTheme="minorHAnsi" w:hAnsiTheme="minorHAnsi" w:cstheme="minorHAnsi"/>
          <w:color w:val="auto"/>
          <w:szCs w:val="20"/>
        </w:rPr>
        <w:t>Liczba zmodernizowanych urządzeń bezpieczeństwa ruchu.</w:t>
      </w:r>
    </w:p>
    <w:p w14:paraId="33560C5C" w14:textId="3A799AAE" w:rsidR="009A22D9" w:rsidRPr="00F03F5A" w:rsidRDefault="009A22D9" w:rsidP="009A22D9">
      <w:pPr>
        <w:numPr>
          <w:ilvl w:val="2"/>
          <w:numId w:val="6"/>
        </w:numPr>
        <w:spacing w:before="120" w:after="60"/>
        <w:ind w:left="1843" w:hanging="709"/>
        <w:rPr>
          <w:rFonts w:asciiTheme="minorHAnsi" w:hAnsiTheme="minorHAnsi" w:cstheme="minorHAnsi"/>
          <w:color w:val="auto"/>
          <w:szCs w:val="20"/>
        </w:rPr>
      </w:pPr>
      <w:r w:rsidRPr="00F03F5A">
        <w:rPr>
          <w:rFonts w:asciiTheme="minorHAnsi" w:hAnsiTheme="minorHAnsi" w:cstheme="minorHAnsi"/>
          <w:color w:val="auto"/>
          <w:szCs w:val="20"/>
        </w:rPr>
        <w:t>Rezultatu:</w:t>
      </w:r>
      <w:r w:rsidR="00F03F5A" w:rsidRPr="00F03F5A">
        <w:rPr>
          <w:rFonts w:asciiTheme="minorHAnsi" w:hAnsiTheme="minorHAnsi" w:cstheme="minorHAnsi"/>
          <w:color w:val="auto"/>
          <w:szCs w:val="20"/>
        </w:rPr>
        <w:t xml:space="preserve"> nie dotyczy</w:t>
      </w:r>
    </w:p>
    <w:p w14:paraId="7B28BA30" w14:textId="77777777" w:rsidR="00DD3842" w:rsidRPr="001237D2" w:rsidRDefault="00DD3842" w:rsidP="00003D57">
      <w:pPr>
        <w:pStyle w:val="Akapitzlist"/>
        <w:keepNext/>
        <w:numPr>
          <w:ilvl w:val="0"/>
          <w:numId w:val="2"/>
        </w:numPr>
        <w:spacing w:before="360" w:after="360"/>
        <w:ind w:left="357" w:hanging="357"/>
        <w:contextualSpacing w:val="0"/>
        <w:rPr>
          <w:rFonts w:asciiTheme="minorHAnsi" w:hAnsiTheme="minorHAnsi" w:cstheme="minorHAnsi"/>
          <w:b/>
          <w:bCs/>
          <w:color w:val="auto"/>
          <w:szCs w:val="20"/>
        </w:rPr>
      </w:pPr>
      <w:r w:rsidRPr="001237D2">
        <w:rPr>
          <w:rFonts w:asciiTheme="minorHAnsi" w:hAnsiTheme="minorHAnsi" w:cstheme="minorHAnsi"/>
          <w:b/>
          <w:color w:val="auto"/>
          <w:szCs w:val="20"/>
        </w:rPr>
        <w:t>Dodatkowe informacje, jakie wnioskodawca powinien zamieścić we wniosku o dofinansowanie:</w:t>
      </w:r>
    </w:p>
    <w:p w14:paraId="647BBC25" w14:textId="77777777" w:rsidR="00DD3842" w:rsidRPr="00B94276" w:rsidRDefault="00DD3842" w:rsidP="00003D57">
      <w:pPr>
        <w:keepNext/>
        <w:numPr>
          <w:ilvl w:val="1"/>
          <w:numId w:val="2"/>
        </w:numPr>
        <w:spacing w:before="120" w:after="0"/>
        <w:ind w:left="993" w:hanging="567"/>
        <w:rPr>
          <w:rFonts w:cs="Arial"/>
          <w:color w:val="000000"/>
          <w:szCs w:val="20"/>
        </w:rPr>
      </w:pPr>
      <w:r w:rsidRPr="00E80298">
        <w:rPr>
          <w:rFonts w:cs="Arial"/>
          <w:color w:val="000000"/>
          <w:szCs w:val="20"/>
        </w:rPr>
        <w:t xml:space="preserve">W polu C2 formularza wniosku o dofinansowanie wnioskodawca powinien </w:t>
      </w:r>
      <w:r>
        <w:rPr>
          <w:rFonts w:cs="Arial"/>
          <w:color w:val="000000"/>
          <w:szCs w:val="20"/>
        </w:rPr>
        <w:t xml:space="preserve">zamieścić </w:t>
      </w:r>
      <w:r w:rsidR="00F91F93">
        <w:rPr>
          <w:rFonts w:cs="Arial"/>
          <w:color w:val="000000"/>
          <w:szCs w:val="20"/>
        </w:rPr>
        <w:t>informację, że </w:t>
      </w:r>
      <w:r w:rsidRPr="00B94276">
        <w:rPr>
          <w:rFonts w:cs="Arial"/>
          <w:color w:val="000000"/>
          <w:szCs w:val="20"/>
        </w:rPr>
        <w:t>projekt został ujęty w Kontrakcie Terytorialnym lub Planie wykonawczym do Strategii Rozwoju Województwa Mazowieckiego do roku 2030 w obszarze Przestrzeń i Transport.</w:t>
      </w:r>
    </w:p>
    <w:p w14:paraId="79EDC941" w14:textId="1649ED1C" w:rsidR="00DD3842" w:rsidRPr="00B94276" w:rsidRDefault="00DD3842" w:rsidP="001237D2">
      <w:pPr>
        <w:numPr>
          <w:ilvl w:val="1"/>
          <w:numId w:val="2"/>
        </w:numPr>
        <w:spacing w:before="120" w:after="0"/>
        <w:ind w:left="992" w:hanging="567"/>
        <w:rPr>
          <w:rFonts w:asciiTheme="minorHAnsi" w:hAnsiTheme="minorHAnsi" w:cstheme="minorHAnsi"/>
          <w:bCs/>
          <w:color w:val="auto"/>
          <w:szCs w:val="20"/>
        </w:rPr>
      </w:pPr>
      <w:r w:rsidRPr="005F63DA">
        <w:rPr>
          <w:rFonts w:asciiTheme="minorHAnsi" w:hAnsiTheme="minorHAnsi" w:cstheme="minorHAnsi"/>
          <w:bCs/>
          <w:color w:val="auto"/>
          <w:szCs w:val="20"/>
        </w:rPr>
        <w:t xml:space="preserve">Wnioskodawca jest zobowiązany zapewnić, że projekt </w:t>
      </w:r>
      <w:r w:rsidRPr="00B94276">
        <w:rPr>
          <w:rFonts w:asciiTheme="minorHAnsi" w:hAnsiTheme="minorHAnsi" w:cstheme="minorHAnsi"/>
          <w:bCs/>
          <w:color w:val="auto"/>
          <w:szCs w:val="20"/>
        </w:rPr>
        <w:t>spełnia warunki dla dróg wojewódzkich wynikające z Umowy Partnerstwa oraz RPO WM 2014 -2020 tj</w:t>
      </w:r>
      <w:r>
        <w:rPr>
          <w:rFonts w:asciiTheme="minorHAnsi" w:hAnsiTheme="minorHAnsi" w:cstheme="minorHAnsi"/>
          <w:bCs/>
          <w:color w:val="auto"/>
          <w:szCs w:val="20"/>
        </w:rPr>
        <w:t>.</w:t>
      </w:r>
      <w:r w:rsidRPr="005F63DA">
        <w:rPr>
          <w:rFonts w:asciiTheme="minorHAnsi" w:hAnsiTheme="minorHAnsi" w:cstheme="minorHAnsi"/>
          <w:bCs/>
          <w:color w:val="auto"/>
          <w:szCs w:val="20"/>
        </w:rPr>
        <w:t xml:space="preserve"> </w:t>
      </w:r>
      <w:r w:rsidR="00F04538">
        <w:rPr>
          <w:rFonts w:asciiTheme="minorHAnsi" w:hAnsiTheme="minorHAnsi" w:cstheme="minorHAnsi"/>
          <w:bCs/>
          <w:color w:val="auto"/>
          <w:szCs w:val="20"/>
        </w:rPr>
        <w:t>i</w:t>
      </w:r>
      <w:r w:rsidRPr="00B94276">
        <w:rPr>
          <w:rFonts w:asciiTheme="minorHAnsi" w:hAnsiTheme="minorHAnsi" w:cstheme="minorHAnsi"/>
          <w:bCs/>
          <w:color w:val="auto"/>
          <w:szCs w:val="20"/>
        </w:rPr>
        <w:t>nwestycje w drogi wojewódzkie - wybrane odcinki pozwalające na włączenie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w:t>
      </w:r>
    </w:p>
    <w:p w14:paraId="324EBF72" w14:textId="77777777" w:rsidR="00DD3842" w:rsidRPr="00E80298" w:rsidRDefault="00DD3842" w:rsidP="001237D2">
      <w:pPr>
        <w:pStyle w:val="Akapitzlist"/>
        <w:numPr>
          <w:ilvl w:val="1"/>
          <w:numId w:val="2"/>
        </w:numPr>
        <w:spacing w:before="120" w:after="0"/>
        <w:ind w:left="992" w:hanging="567"/>
        <w:rPr>
          <w:rFonts w:asciiTheme="minorHAnsi" w:hAnsiTheme="minorHAnsi" w:cstheme="minorHAnsi"/>
          <w:bCs/>
          <w:color w:val="auto"/>
          <w:szCs w:val="20"/>
        </w:rPr>
      </w:pPr>
      <w:r w:rsidRPr="00E80298">
        <w:rPr>
          <w:rFonts w:cs="Arial"/>
          <w:color w:val="000000"/>
          <w:szCs w:val="20"/>
        </w:rPr>
        <w:lastRenderedPageBreak/>
        <w:t>Wnioskodawca powinien zapewnić, że w ramach projektu zastosowano mechanizmy uwzględniające wszystkich użytkowników, zgodne z zasadami uniwersalnego projektowania (informację należy zamieścić w polu C2 formularza wniosku o dofinansowanie).</w:t>
      </w:r>
    </w:p>
    <w:p w14:paraId="12134392" w14:textId="77777777" w:rsidR="00DD3842" w:rsidRPr="00B14FB3" w:rsidRDefault="00DD3842" w:rsidP="001237D2">
      <w:pPr>
        <w:keepNext/>
        <w:numPr>
          <w:ilvl w:val="0"/>
          <w:numId w:val="2"/>
        </w:numPr>
        <w:spacing w:before="360" w:after="240"/>
        <w:ind w:left="357" w:hanging="357"/>
        <w:rPr>
          <w:rStyle w:val="Pogrubienie"/>
          <w:rFonts w:asciiTheme="minorHAnsi" w:hAnsiTheme="minorHAnsi" w:cstheme="minorHAnsi"/>
          <w:color w:val="auto"/>
          <w:szCs w:val="20"/>
        </w:rPr>
      </w:pPr>
      <w:r w:rsidRPr="00B14FB3">
        <w:rPr>
          <w:rStyle w:val="Pogrubienie"/>
          <w:bCs w:val="0"/>
        </w:rPr>
        <w:t>Partnerstwo w projekcie.</w:t>
      </w:r>
    </w:p>
    <w:p w14:paraId="0813F2A3" w14:textId="77777777" w:rsidR="00DD3842" w:rsidRPr="00936343" w:rsidRDefault="00DD3842" w:rsidP="001237D2">
      <w:pPr>
        <w:pStyle w:val="Akapitzlist"/>
        <w:numPr>
          <w:ilvl w:val="1"/>
          <w:numId w:val="2"/>
        </w:numPr>
        <w:spacing w:before="120" w:after="0"/>
        <w:ind w:left="992" w:hanging="567"/>
        <w:rPr>
          <w:rFonts w:cs="Arial"/>
          <w:color w:val="000000"/>
          <w:szCs w:val="20"/>
        </w:rPr>
      </w:pPr>
      <w:r w:rsidRPr="00936343">
        <w:rPr>
          <w:rFonts w:cs="Arial"/>
          <w:color w:val="000000"/>
          <w:szCs w:val="20"/>
        </w:rPr>
        <w:t xml:space="preserve">W przypadku projektów planowanych do realizacji w ramach partnerstwa, partnerami mogą być podmioty wskazane w katalogu podmiotów uprawnionych do ubiegania się o dofinansowanie. Partnerzy muszą spełniać wszystkie wymogi dotyczące podmiotów </w:t>
      </w:r>
      <w:r w:rsidR="00F91F93">
        <w:rPr>
          <w:rFonts w:cs="Arial"/>
          <w:color w:val="000000"/>
          <w:szCs w:val="20"/>
        </w:rPr>
        <w:t xml:space="preserve">uprawnionych </w:t>
      </w:r>
      <w:r w:rsidR="00BA5CB4" w:rsidRPr="00E73E98">
        <w:rPr>
          <w:rFonts w:cs="Arial"/>
          <w:color w:val="000000"/>
          <w:szCs w:val="20"/>
        </w:rPr>
        <w:t xml:space="preserve">w zakresie </w:t>
      </w:r>
      <w:r w:rsidR="00F91F93">
        <w:rPr>
          <w:rFonts w:cs="Arial"/>
          <w:color w:val="000000"/>
          <w:szCs w:val="20"/>
        </w:rPr>
        <w:t>ubiegania się o </w:t>
      </w:r>
      <w:r w:rsidRPr="00936343">
        <w:rPr>
          <w:rFonts w:cs="Arial"/>
          <w:color w:val="000000"/>
          <w:szCs w:val="20"/>
        </w:rPr>
        <w:t>dofinansowanie.</w:t>
      </w:r>
    </w:p>
    <w:p w14:paraId="00500C58" w14:textId="1335FA24" w:rsidR="00DD3842" w:rsidRPr="0010794A" w:rsidRDefault="00DD3842" w:rsidP="001237D2">
      <w:pPr>
        <w:pStyle w:val="Akapitzlist"/>
        <w:numPr>
          <w:ilvl w:val="1"/>
          <w:numId w:val="2"/>
        </w:numPr>
        <w:spacing w:before="120" w:after="0"/>
        <w:ind w:left="992" w:hanging="567"/>
        <w:rPr>
          <w:rFonts w:cs="Arial"/>
          <w:color w:val="000000"/>
          <w:szCs w:val="20"/>
        </w:rPr>
      </w:pPr>
      <w:r w:rsidRPr="0010794A">
        <w:rPr>
          <w:rFonts w:cs="Arial"/>
          <w:color w:val="000000"/>
          <w:szCs w:val="20"/>
        </w:rPr>
        <w:t>Zasady realizacji projektów w partnerstwie zostały określone w a</w:t>
      </w:r>
      <w:r w:rsidR="00F91F93">
        <w:rPr>
          <w:rFonts w:cs="Arial"/>
          <w:color w:val="000000"/>
          <w:szCs w:val="20"/>
        </w:rPr>
        <w:t>rt. 33 ustawy</w:t>
      </w:r>
      <w:r w:rsidR="003D2C05" w:rsidRPr="003D2C05">
        <w:rPr>
          <w:rFonts w:cs="Arial"/>
          <w:color w:val="000000"/>
          <w:szCs w:val="20"/>
        </w:rPr>
        <w:t xml:space="preserve"> </w:t>
      </w:r>
      <w:r w:rsidR="003D2C05">
        <w:rPr>
          <w:rFonts w:cs="Arial"/>
          <w:color w:val="000000"/>
          <w:szCs w:val="20"/>
        </w:rPr>
        <w:t>z dnia 11 lipca 2014 r. o </w:t>
      </w:r>
      <w:r w:rsidR="003D2C05" w:rsidRPr="004C5DE2">
        <w:rPr>
          <w:rFonts w:cs="Arial"/>
          <w:color w:val="000000"/>
          <w:szCs w:val="20"/>
        </w:rPr>
        <w:t>zasadach realizacji programów w zakresie polityki spójności finansowanych w perspekt</w:t>
      </w:r>
      <w:r w:rsidR="002B2B5B">
        <w:rPr>
          <w:rFonts w:cs="Arial"/>
          <w:color w:val="000000"/>
          <w:szCs w:val="20"/>
        </w:rPr>
        <w:t>ywie finansowej 2014-2020 (</w:t>
      </w:r>
      <w:r w:rsidR="003D2C05" w:rsidRPr="004C5DE2">
        <w:rPr>
          <w:rFonts w:cs="Arial"/>
          <w:color w:val="000000"/>
          <w:szCs w:val="20"/>
        </w:rPr>
        <w:t>Dz. U. z 20</w:t>
      </w:r>
      <w:r w:rsidR="00821549">
        <w:rPr>
          <w:rFonts w:cs="Arial"/>
          <w:color w:val="000000"/>
          <w:szCs w:val="20"/>
        </w:rPr>
        <w:t>20</w:t>
      </w:r>
      <w:r w:rsidR="003D2C05" w:rsidRPr="004C5DE2">
        <w:rPr>
          <w:rFonts w:cs="Arial"/>
          <w:color w:val="000000"/>
          <w:szCs w:val="20"/>
        </w:rPr>
        <w:t xml:space="preserve"> r. poz. </w:t>
      </w:r>
      <w:r w:rsidR="00821549">
        <w:rPr>
          <w:rFonts w:cs="Arial"/>
          <w:color w:val="000000"/>
          <w:szCs w:val="20"/>
        </w:rPr>
        <w:t>818</w:t>
      </w:r>
      <w:r w:rsidR="003D2C05" w:rsidRPr="004C5DE2">
        <w:rPr>
          <w:rFonts w:cs="Arial"/>
          <w:color w:val="000000"/>
          <w:szCs w:val="20"/>
        </w:rPr>
        <w:t>)</w:t>
      </w:r>
      <w:r w:rsidR="003D2C05">
        <w:rPr>
          <w:rFonts w:cs="Arial"/>
          <w:color w:val="000000"/>
          <w:szCs w:val="20"/>
        </w:rPr>
        <w:t>, dalej zwanej „ustawą”</w:t>
      </w:r>
      <w:r w:rsidR="00F91F93">
        <w:rPr>
          <w:rFonts w:cs="Arial"/>
          <w:color w:val="000000"/>
          <w:szCs w:val="20"/>
        </w:rPr>
        <w:t>. Postanowienia te </w:t>
      </w:r>
      <w:r w:rsidRPr="0010794A">
        <w:rPr>
          <w:rFonts w:cs="Arial"/>
          <w:color w:val="000000"/>
          <w:szCs w:val="20"/>
        </w:rPr>
        <w:t>określają ogólne zasady realizacji projektów partnerskich.</w:t>
      </w:r>
    </w:p>
    <w:p w14:paraId="19F63721" w14:textId="77777777" w:rsidR="00DD3842" w:rsidRPr="0010794A" w:rsidRDefault="00DD3842" w:rsidP="001237D2">
      <w:pPr>
        <w:pStyle w:val="Akapitzlist"/>
        <w:numPr>
          <w:ilvl w:val="1"/>
          <w:numId w:val="2"/>
        </w:numPr>
        <w:tabs>
          <w:tab w:val="left" w:pos="993"/>
        </w:tabs>
        <w:spacing w:before="120" w:after="0"/>
        <w:ind w:left="992" w:hanging="567"/>
        <w:rPr>
          <w:rFonts w:cs="Arial"/>
          <w:color w:val="000000"/>
          <w:szCs w:val="20"/>
        </w:rPr>
      </w:pPr>
      <w:r w:rsidRPr="0010794A">
        <w:rPr>
          <w:rFonts w:cs="Arial"/>
          <w:color w:val="000000"/>
          <w:szCs w:val="20"/>
        </w:rPr>
        <w:t xml:space="preserve">Wybór partnerów jest dokonywany przed złożeniem wniosku o dofinansowanie. </w:t>
      </w:r>
    </w:p>
    <w:p w14:paraId="15ADB872" w14:textId="77777777" w:rsidR="00DD3842" w:rsidRPr="0010794A" w:rsidRDefault="00DD3842" w:rsidP="001237D2">
      <w:pPr>
        <w:pStyle w:val="Akapitzlist"/>
        <w:numPr>
          <w:ilvl w:val="1"/>
          <w:numId w:val="2"/>
        </w:numPr>
        <w:tabs>
          <w:tab w:val="left" w:pos="993"/>
        </w:tabs>
        <w:spacing w:before="120" w:after="0"/>
        <w:ind w:left="992" w:hanging="567"/>
        <w:rPr>
          <w:rFonts w:cs="Arial"/>
          <w:color w:val="000000"/>
          <w:szCs w:val="20"/>
        </w:rPr>
      </w:pPr>
      <w:r w:rsidRPr="0010794A">
        <w:rPr>
          <w:rFonts w:cs="Arial"/>
          <w:color w:val="000000"/>
          <w:szCs w:val="20"/>
        </w:rPr>
        <w:t xml:space="preserve">W przypadkach uzasadnionych koniecznością zapewnienia prawidłowej i terminowej realizacji projektu, za zgodą MJWPU, może nastąpić zmiana partnera. Zmiana </w:t>
      </w:r>
      <w:r w:rsidR="00F91F93">
        <w:rPr>
          <w:rFonts w:cs="Arial"/>
          <w:color w:val="000000"/>
          <w:szCs w:val="20"/>
        </w:rPr>
        <w:t>partnera odbywa się w zgodzie z </w:t>
      </w:r>
      <w:r w:rsidRPr="0010794A">
        <w:rPr>
          <w:rFonts w:cs="Arial"/>
          <w:color w:val="000000"/>
          <w:szCs w:val="20"/>
        </w:rPr>
        <w:t>przepisami art. 33 ustawy.</w:t>
      </w:r>
    </w:p>
    <w:p w14:paraId="4489ABE3" w14:textId="77777777" w:rsidR="00DD3842" w:rsidRPr="0010794A" w:rsidRDefault="00DD3842" w:rsidP="001237D2">
      <w:pPr>
        <w:pStyle w:val="Akapitzlist"/>
        <w:numPr>
          <w:ilvl w:val="1"/>
          <w:numId w:val="2"/>
        </w:numPr>
        <w:tabs>
          <w:tab w:val="left" w:pos="993"/>
        </w:tabs>
        <w:spacing w:before="120" w:after="0"/>
        <w:ind w:left="992" w:hanging="567"/>
        <w:rPr>
          <w:rFonts w:cs="Arial"/>
          <w:color w:val="000000"/>
          <w:szCs w:val="20"/>
        </w:rPr>
      </w:pPr>
      <w:r w:rsidRPr="0010794A">
        <w:rPr>
          <w:rFonts w:cs="Arial"/>
          <w:color w:val="000000"/>
          <w:szCs w:val="20"/>
        </w:rPr>
        <w:t>Porozumienie/umowa o partnerstwie, określa w szczególności:</w:t>
      </w:r>
    </w:p>
    <w:p w14:paraId="7093F185" w14:textId="77777777" w:rsidR="00DD3842" w:rsidRPr="00B14FB3" w:rsidRDefault="00DD3842" w:rsidP="00DD3842">
      <w:pPr>
        <w:pStyle w:val="Akapitzlist"/>
        <w:numPr>
          <w:ilvl w:val="2"/>
          <w:numId w:val="41"/>
        </w:numPr>
        <w:autoSpaceDE w:val="0"/>
        <w:autoSpaceDN w:val="0"/>
        <w:adjustRightInd w:val="0"/>
        <w:spacing w:before="120" w:after="120"/>
        <w:ind w:left="1843" w:hanging="850"/>
        <w:rPr>
          <w:rFonts w:cs="Arial"/>
          <w:color w:val="auto"/>
          <w:szCs w:val="20"/>
        </w:rPr>
      </w:pPr>
      <w:r w:rsidRPr="00B14FB3">
        <w:rPr>
          <w:rFonts w:cs="Arial"/>
          <w:color w:val="auto"/>
          <w:szCs w:val="20"/>
        </w:rPr>
        <w:t>przedmiot porozumienia albo umowy;</w:t>
      </w:r>
    </w:p>
    <w:p w14:paraId="76A5675C" w14:textId="77777777" w:rsidR="00DD3842" w:rsidRPr="00B14FB3" w:rsidRDefault="00DD3842" w:rsidP="00DD3842">
      <w:pPr>
        <w:pStyle w:val="Akapitzlist"/>
        <w:numPr>
          <w:ilvl w:val="2"/>
          <w:numId w:val="41"/>
        </w:numPr>
        <w:autoSpaceDE w:val="0"/>
        <w:autoSpaceDN w:val="0"/>
        <w:adjustRightInd w:val="0"/>
        <w:spacing w:before="120" w:after="120"/>
        <w:ind w:left="1843" w:hanging="850"/>
        <w:rPr>
          <w:rFonts w:cs="Arial"/>
          <w:color w:val="auto"/>
          <w:szCs w:val="20"/>
        </w:rPr>
      </w:pPr>
      <w:r w:rsidRPr="00B14FB3">
        <w:rPr>
          <w:rFonts w:cs="Arial"/>
          <w:color w:val="auto"/>
          <w:szCs w:val="20"/>
        </w:rPr>
        <w:t>prawa i obowiązki stron;</w:t>
      </w:r>
    </w:p>
    <w:p w14:paraId="427B31ED" w14:textId="77777777" w:rsidR="00DD3842" w:rsidRPr="00B14FB3" w:rsidRDefault="00DD3842" w:rsidP="00DD3842">
      <w:pPr>
        <w:pStyle w:val="Akapitzlist"/>
        <w:numPr>
          <w:ilvl w:val="2"/>
          <w:numId w:val="41"/>
        </w:numPr>
        <w:autoSpaceDE w:val="0"/>
        <w:autoSpaceDN w:val="0"/>
        <w:adjustRightInd w:val="0"/>
        <w:spacing w:before="120" w:after="120"/>
        <w:ind w:left="1843" w:hanging="850"/>
        <w:rPr>
          <w:rFonts w:cs="Arial"/>
          <w:color w:val="auto"/>
          <w:szCs w:val="20"/>
        </w:rPr>
      </w:pPr>
      <w:r w:rsidRPr="00B14FB3">
        <w:rPr>
          <w:rFonts w:cs="Arial"/>
          <w:color w:val="auto"/>
          <w:szCs w:val="20"/>
        </w:rPr>
        <w:t>zakres i formę udziału poszczególnych partnerów w projekcie;</w:t>
      </w:r>
    </w:p>
    <w:p w14:paraId="0B373488" w14:textId="77777777" w:rsidR="00DD3842" w:rsidRPr="00B14FB3" w:rsidRDefault="00DD3842" w:rsidP="00DD3842">
      <w:pPr>
        <w:pStyle w:val="Akapitzlist"/>
        <w:numPr>
          <w:ilvl w:val="2"/>
          <w:numId w:val="41"/>
        </w:numPr>
        <w:autoSpaceDE w:val="0"/>
        <w:autoSpaceDN w:val="0"/>
        <w:adjustRightInd w:val="0"/>
        <w:spacing w:before="120" w:after="120"/>
        <w:ind w:left="1843" w:hanging="850"/>
        <w:rPr>
          <w:rFonts w:cs="Arial"/>
          <w:color w:val="auto"/>
          <w:szCs w:val="20"/>
        </w:rPr>
      </w:pPr>
      <w:r w:rsidRPr="00B14FB3">
        <w:rPr>
          <w:rFonts w:cs="Arial"/>
          <w:color w:val="auto"/>
          <w:szCs w:val="20"/>
        </w:rPr>
        <w:t>partnera wiodącego uprawnionego do reprezentowania pozostałych partnerów projektu;</w:t>
      </w:r>
    </w:p>
    <w:p w14:paraId="5FE6FA4E" w14:textId="77777777" w:rsidR="00DD3842" w:rsidRPr="00B14FB3" w:rsidRDefault="00DD3842" w:rsidP="00DD3842">
      <w:pPr>
        <w:pStyle w:val="Akapitzlist"/>
        <w:numPr>
          <w:ilvl w:val="2"/>
          <w:numId w:val="41"/>
        </w:numPr>
        <w:autoSpaceDE w:val="0"/>
        <w:autoSpaceDN w:val="0"/>
        <w:adjustRightInd w:val="0"/>
        <w:spacing w:before="120" w:after="120"/>
        <w:ind w:left="1843" w:hanging="850"/>
        <w:rPr>
          <w:rFonts w:cs="Arial"/>
          <w:color w:val="auto"/>
          <w:szCs w:val="20"/>
        </w:rPr>
      </w:pPr>
      <w:r w:rsidRPr="00B14FB3">
        <w:rPr>
          <w:rFonts w:cs="Arial"/>
          <w:color w:val="auto"/>
          <w:szCs w:val="20"/>
        </w:rPr>
        <w:t>sposób przekazywania dofinansowania na pokrycie kosztów ponoszonych przez poszczególnych partnerów projektu, umożliwiający określenie kwoty dofinansowania udzielonego każdemu z partnerów;</w:t>
      </w:r>
    </w:p>
    <w:p w14:paraId="3B1D6551" w14:textId="77777777" w:rsidR="00DD3842" w:rsidRPr="00B14FB3" w:rsidRDefault="00DD3842" w:rsidP="00DD3842">
      <w:pPr>
        <w:pStyle w:val="Akapitzlist"/>
        <w:numPr>
          <w:ilvl w:val="2"/>
          <w:numId w:val="41"/>
        </w:numPr>
        <w:autoSpaceDE w:val="0"/>
        <w:autoSpaceDN w:val="0"/>
        <w:adjustRightInd w:val="0"/>
        <w:spacing w:before="120" w:after="120"/>
        <w:ind w:left="1843" w:hanging="850"/>
        <w:rPr>
          <w:rFonts w:cs="Arial"/>
          <w:color w:val="auto"/>
          <w:szCs w:val="20"/>
        </w:rPr>
      </w:pPr>
      <w:r w:rsidRPr="00B14FB3">
        <w:rPr>
          <w:rFonts w:cs="Arial"/>
          <w:color w:val="auto"/>
          <w:szCs w:val="20"/>
        </w:rPr>
        <w:t>sposób postępowania w przypadku naruszenia lub niewywiązania się stron z porozumienia lub umowy.</w:t>
      </w:r>
    </w:p>
    <w:p w14:paraId="71C4AC3D" w14:textId="77777777" w:rsidR="00DD3842" w:rsidRPr="0010794A" w:rsidRDefault="00DD3842" w:rsidP="001237D2">
      <w:pPr>
        <w:pStyle w:val="Akapitzlist"/>
        <w:numPr>
          <w:ilvl w:val="1"/>
          <w:numId w:val="2"/>
        </w:numPr>
        <w:tabs>
          <w:tab w:val="left" w:pos="993"/>
        </w:tabs>
        <w:spacing w:before="120" w:after="0"/>
        <w:ind w:left="992" w:hanging="567"/>
        <w:rPr>
          <w:rFonts w:cs="Arial"/>
          <w:color w:val="000000"/>
          <w:szCs w:val="20"/>
        </w:rPr>
      </w:pPr>
      <w:r w:rsidRPr="0010794A">
        <w:rPr>
          <w:rFonts w:cs="Arial"/>
          <w:color w:val="000000"/>
          <w:szCs w:val="20"/>
        </w:rPr>
        <w:t>„Partner wiodący” o którym mowa w art. 33 ustawy, obligatoryjnie zostaje wyłoniony spośród partnerów.</w:t>
      </w:r>
    </w:p>
    <w:p w14:paraId="21109BDE" w14:textId="77777777" w:rsidR="00DD3842" w:rsidRPr="0010794A" w:rsidRDefault="00DD3842" w:rsidP="001237D2">
      <w:pPr>
        <w:pStyle w:val="Akapitzlist"/>
        <w:numPr>
          <w:ilvl w:val="1"/>
          <w:numId w:val="2"/>
        </w:numPr>
        <w:tabs>
          <w:tab w:val="left" w:pos="993"/>
        </w:tabs>
        <w:spacing w:before="120" w:after="0"/>
        <w:ind w:left="992" w:hanging="567"/>
        <w:rPr>
          <w:rFonts w:cs="Arial"/>
          <w:color w:val="000000"/>
          <w:szCs w:val="20"/>
        </w:rPr>
      </w:pPr>
      <w:r w:rsidRPr="0010794A">
        <w:rPr>
          <w:rFonts w:cs="Arial"/>
          <w:color w:val="000000"/>
          <w:szCs w:val="20"/>
        </w:rPr>
        <w:t>Stroną porozumienia oraz umowy o partnerstwie nie może być podmiot wykluczony z możliwości otrzymania dofinansowania.</w:t>
      </w:r>
    </w:p>
    <w:p w14:paraId="1538694B" w14:textId="77777777" w:rsidR="00DD3842" w:rsidRPr="0010794A" w:rsidRDefault="00DD3842" w:rsidP="001237D2">
      <w:pPr>
        <w:pStyle w:val="Akapitzlist"/>
        <w:numPr>
          <w:ilvl w:val="1"/>
          <w:numId w:val="2"/>
        </w:numPr>
        <w:tabs>
          <w:tab w:val="left" w:pos="993"/>
        </w:tabs>
        <w:spacing w:before="120" w:after="0"/>
        <w:ind w:left="992" w:hanging="567"/>
        <w:rPr>
          <w:rFonts w:cs="Arial"/>
          <w:color w:val="000000"/>
          <w:szCs w:val="20"/>
        </w:rPr>
      </w:pPr>
      <w:r w:rsidRPr="0010794A">
        <w:rPr>
          <w:rFonts w:cs="Arial"/>
          <w:color w:val="000000"/>
          <w:szCs w:val="20"/>
        </w:rPr>
        <w:t>Partnerem wiodącym (Liderem) może być wyłącznie wnioskodawca.</w:t>
      </w:r>
    </w:p>
    <w:p w14:paraId="302C2D53" w14:textId="77777777" w:rsidR="00DD3842" w:rsidRPr="004D1F6E" w:rsidRDefault="00DD3842" w:rsidP="0099171A">
      <w:pPr>
        <w:pStyle w:val="Akapitzlist"/>
        <w:keepNext/>
        <w:numPr>
          <w:ilvl w:val="0"/>
          <w:numId w:val="18"/>
        </w:numPr>
        <w:spacing w:before="360" w:after="360"/>
        <w:ind w:left="403" w:hanging="403"/>
        <w:contextualSpacing w:val="0"/>
        <w:rPr>
          <w:rFonts w:asciiTheme="minorHAnsi" w:hAnsiTheme="minorHAnsi" w:cstheme="minorHAnsi"/>
          <w:b/>
          <w:bCs/>
          <w:color w:val="auto"/>
          <w:szCs w:val="20"/>
        </w:rPr>
      </w:pPr>
      <w:r w:rsidRPr="004D1F6E">
        <w:rPr>
          <w:rFonts w:asciiTheme="minorHAnsi" w:hAnsiTheme="minorHAnsi" w:cstheme="minorHAnsi"/>
          <w:b/>
          <w:color w:val="auto"/>
          <w:szCs w:val="20"/>
        </w:rPr>
        <w:t>Zasady wypełniania i składania wniosków.</w:t>
      </w:r>
    </w:p>
    <w:p w14:paraId="29D3A325" w14:textId="77777777" w:rsidR="00DD3842" w:rsidRPr="004D1F6E" w:rsidRDefault="00DD3842" w:rsidP="00DD3842">
      <w:pPr>
        <w:pStyle w:val="Akapitzlist"/>
        <w:keepNext/>
        <w:numPr>
          <w:ilvl w:val="1"/>
          <w:numId w:val="18"/>
        </w:numPr>
        <w:tabs>
          <w:tab w:val="left" w:pos="426"/>
        </w:tabs>
        <w:spacing w:after="0"/>
        <w:ind w:left="993" w:hanging="567"/>
        <w:rPr>
          <w:rFonts w:asciiTheme="minorHAnsi" w:hAnsiTheme="minorHAnsi" w:cstheme="minorHAnsi"/>
          <w:color w:val="auto"/>
          <w:szCs w:val="20"/>
        </w:rPr>
      </w:pPr>
      <w:r w:rsidRPr="004D1F6E">
        <w:rPr>
          <w:rFonts w:asciiTheme="minorHAnsi" w:hAnsiTheme="minorHAnsi" w:cstheme="minorHAnsi"/>
          <w:color w:val="auto"/>
          <w:szCs w:val="20"/>
        </w:rPr>
        <w:t xml:space="preserve">Wzór wniosku o dofinansowanie projektu w ramach RPO WM 2014–2020 oraz Instrukcja wypełniania wniosku o dofinansowanie projektu w ramach RPO WM stanowią załączniki do niniejszego </w:t>
      </w:r>
      <w:r w:rsidRPr="004D1F6E">
        <w:rPr>
          <w:rFonts w:asciiTheme="minorHAnsi" w:hAnsiTheme="minorHAnsi" w:cstheme="minorHAnsi"/>
          <w:i/>
          <w:color w:val="auto"/>
          <w:szCs w:val="20"/>
        </w:rPr>
        <w:t>Wezwania.</w:t>
      </w:r>
    </w:p>
    <w:p w14:paraId="37267BB0" w14:textId="77777777" w:rsidR="00DD3842" w:rsidRPr="00D10D39" w:rsidRDefault="00DD3842" w:rsidP="00DD3842">
      <w:pPr>
        <w:pStyle w:val="Akapitzlist"/>
        <w:numPr>
          <w:ilvl w:val="1"/>
          <w:numId w:val="18"/>
        </w:numPr>
        <w:tabs>
          <w:tab w:val="left" w:pos="426"/>
        </w:tabs>
        <w:spacing w:after="0"/>
        <w:ind w:left="993" w:hanging="567"/>
        <w:rPr>
          <w:rFonts w:asciiTheme="minorHAnsi" w:hAnsiTheme="minorHAnsi" w:cstheme="minorHAnsi"/>
          <w:color w:val="auto"/>
          <w:szCs w:val="20"/>
        </w:rPr>
      </w:pPr>
      <w:r w:rsidRPr="004D1F6E">
        <w:rPr>
          <w:rFonts w:asciiTheme="minorHAnsi" w:hAnsiTheme="minorHAnsi" w:cstheme="minorHAnsi"/>
          <w:color w:val="auto"/>
          <w:szCs w:val="20"/>
        </w:rPr>
        <w:t>Wniosek o dofinansowanie projektu w ramach RPO WM 2014-2020, przygotowywany jest za pomocą systemu obsługi wniosków aplikacyjnych Mazowieckiego Elektronicznego Wniosku Aplikacyjnego MEWA 2.0. System ten dostępny jest z poziomu Serwisu RPO WM 2014-2020 (</w:t>
      </w:r>
      <w:hyperlink r:id="rId13" w:history="1">
        <w:r w:rsidRPr="00D10D39">
          <w:rPr>
            <w:rFonts w:asciiTheme="minorHAnsi" w:hAnsiTheme="minorHAnsi" w:cstheme="minorHAnsi"/>
            <w:color w:val="auto"/>
            <w:szCs w:val="20"/>
          </w:rPr>
          <w:t>www.funduszedlamazowsza.eu</w:t>
        </w:r>
      </w:hyperlink>
      <w:r w:rsidRPr="00D10D39">
        <w:rPr>
          <w:rFonts w:asciiTheme="minorHAnsi" w:hAnsiTheme="minorHAnsi" w:cstheme="minorHAnsi"/>
          <w:color w:val="auto"/>
          <w:szCs w:val="20"/>
        </w:rPr>
        <w:t>). Każdy użytkownik systemu musi posiadać aktywne konto użytkownika.</w:t>
      </w:r>
    </w:p>
    <w:p w14:paraId="5A63E015" w14:textId="77777777" w:rsidR="00DD3842" w:rsidRPr="00D10D39" w:rsidRDefault="00DD3842" w:rsidP="00DD3842">
      <w:pPr>
        <w:pStyle w:val="Akapitzlist"/>
        <w:numPr>
          <w:ilvl w:val="1"/>
          <w:numId w:val="18"/>
        </w:numPr>
        <w:tabs>
          <w:tab w:val="left" w:pos="426"/>
        </w:tabs>
        <w:spacing w:after="0"/>
        <w:ind w:left="993" w:hanging="567"/>
        <w:rPr>
          <w:rFonts w:asciiTheme="minorHAnsi" w:hAnsiTheme="minorHAnsi" w:cstheme="minorHAnsi"/>
          <w:color w:val="auto"/>
          <w:szCs w:val="20"/>
        </w:rPr>
      </w:pPr>
      <w:r w:rsidRPr="00D10D39">
        <w:rPr>
          <w:rFonts w:asciiTheme="minorHAnsi" w:hAnsiTheme="minorHAnsi" w:cstheme="minorHAnsi"/>
          <w:color w:val="auto"/>
          <w:szCs w:val="20"/>
        </w:rPr>
        <w:lastRenderedPageBreak/>
        <w:t>Logowanie do systemu elektronicznego MEWA 2.0 w celu złożenia wniosku o dofinansowanie będzie możliwe tylko w czasie trwania naboru.</w:t>
      </w:r>
    </w:p>
    <w:p w14:paraId="44987AF7" w14:textId="77777777" w:rsidR="00DD3842" w:rsidRPr="00D10D39" w:rsidRDefault="00DD3842" w:rsidP="00DD3842">
      <w:pPr>
        <w:pStyle w:val="Akapitzlist"/>
        <w:numPr>
          <w:ilvl w:val="1"/>
          <w:numId w:val="18"/>
        </w:numPr>
        <w:tabs>
          <w:tab w:val="left" w:pos="426"/>
        </w:tabs>
        <w:spacing w:after="0"/>
        <w:ind w:left="993" w:hanging="567"/>
        <w:rPr>
          <w:rFonts w:asciiTheme="minorHAnsi" w:hAnsiTheme="minorHAnsi" w:cstheme="minorHAnsi"/>
          <w:color w:val="auto"/>
          <w:szCs w:val="20"/>
        </w:rPr>
      </w:pPr>
      <w:r w:rsidRPr="00D10D39">
        <w:rPr>
          <w:rFonts w:asciiTheme="minorHAnsi" w:hAnsiTheme="minorHAnsi" w:cstheme="minorHAnsi"/>
          <w:color w:val="auto"/>
          <w:szCs w:val="20"/>
        </w:rPr>
        <w:t>Wniosek należy składać wyłącznie w formie dokumentu elektronicznego za pośrednictwem systemu obsługi wniosków aplikacyjnych Mazowieckiego Elektronicznego Wniosku Aplikacyjnego (MEWA 2.0).</w:t>
      </w:r>
    </w:p>
    <w:p w14:paraId="28B240CE" w14:textId="77777777" w:rsidR="00DD3842" w:rsidRPr="00D10D39" w:rsidRDefault="00DD3842" w:rsidP="00DD3842">
      <w:pPr>
        <w:pStyle w:val="Akapitzlist"/>
        <w:numPr>
          <w:ilvl w:val="1"/>
          <w:numId w:val="18"/>
        </w:numPr>
        <w:tabs>
          <w:tab w:val="left" w:pos="426"/>
        </w:tabs>
        <w:spacing w:after="0"/>
        <w:ind w:left="993" w:hanging="567"/>
        <w:rPr>
          <w:rFonts w:asciiTheme="minorHAnsi" w:hAnsiTheme="minorHAnsi" w:cstheme="minorHAnsi"/>
          <w:color w:val="auto"/>
          <w:szCs w:val="20"/>
        </w:rPr>
      </w:pPr>
      <w:r w:rsidRPr="00D10D39">
        <w:rPr>
          <w:rFonts w:asciiTheme="minorHAnsi" w:hAnsiTheme="minorHAnsi" w:cstheme="minorHAnsi"/>
          <w:color w:val="auto"/>
          <w:szCs w:val="20"/>
        </w:rPr>
        <w:t>Wniosek o dofinansowanie musi być podpisany z użyciem</w:t>
      </w:r>
      <w:r w:rsidR="003703A2">
        <w:rPr>
          <w:rFonts w:asciiTheme="minorHAnsi" w:hAnsiTheme="minorHAnsi" w:cstheme="minorHAnsi"/>
          <w:color w:val="auto"/>
          <w:szCs w:val="20"/>
        </w:rPr>
        <w:t xml:space="preserve"> ważnego</w:t>
      </w:r>
      <w:r w:rsidRPr="00D10D39">
        <w:rPr>
          <w:rFonts w:asciiTheme="minorHAnsi" w:hAnsiTheme="minorHAnsi" w:cstheme="minorHAnsi"/>
          <w:color w:val="auto"/>
          <w:szCs w:val="20"/>
        </w:rPr>
        <w:t>:</w:t>
      </w:r>
    </w:p>
    <w:p w14:paraId="596CE7F7" w14:textId="77777777" w:rsidR="00DD3842" w:rsidRPr="00D10D39" w:rsidRDefault="00DD3842" w:rsidP="00003D57">
      <w:pPr>
        <w:pStyle w:val="Akapitzlist"/>
        <w:numPr>
          <w:ilvl w:val="2"/>
          <w:numId w:val="18"/>
        </w:numPr>
        <w:tabs>
          <w:tab w:val="left" w:pos="426"/>
        </w:tabs>
        <w:spacing w:after="0"/>
        <w:ind w:left="1701" w:hanging="708"/>
        <w:rPr>
          <w:rFonts w:asciiTheme="minorHAnsi" w:hAnsiTheme="minorHAnsi" w:cstheme="minorHAnsi"/>
          <w:color w:val="auto"/>
          <w:szCs w:val="20"/>
        </w:rPr>
      </w:pPr>
      <w:r w:rsidRPr="00D10D39">
        <w:rPr>
          <w:rFonts w:asciiTheme="minorHAnsi" w:hAnsiTheme="minorHAnsi" w:cstheme="minorHAnsi"/>
          <w:color w:val="auto"/>
          <w:szCs w:val="20"/>
        </w:rPr>
        <w:t>podpisu elektronicznego, weryfikowanego za pomocą C</w:t>
      </w:r>
      <w:r w:rsidR="00766D64">
        <w:rPr>
          <w:rFonts w:asciiTheme="minorHAnsi" w:hAnsiTheme="minorHAnsi" w:cstheme="minorHAnsi"/>
          <w:color w:val="auto"/>
          <w:szCs w:val="20"/>
        </w:rPr>
        <w:t>ertyfikatu Kwalifikowanego.</w:t>
      </w:r>
    </w:p>
    <w:p w14:paraId="420BD35C" w14:textId="77777777" w:rsidR="00DD3842" w:rsidRPr="0010794A" w:rsidRDefault="00DD3842" w:rsidP="00DD3842">
      <w:pPr>
        <w:pStyle w:val="Akapitzlist"/>
        <w:tabs>
          <w:tab w:val="left" w:pos="426"/>
        </w:tabs>
        <w:spacing w:after="0"/>
        <w:ind w:left="1701"/>
        <w:rPr>
          <w:rFonts w:asciiTheme="minorHAnsi" w:hAnsiTheme="minorHAnsi" w:cstheme="minorHAnsi"/>
          <w:color w:val="auto"/>
          <w:szCs w:val="20"/>
        </w:rPr>
      </w:pPr>
      <w:r w:rsidRPr="0010794A">
        <w:rPr>
          <w:rFonts w:asciiTheme="minorHAnsi" w:hAnsiTheme="minorHAnsi" w:cstheme="minorHAnsi"/>
          <w:color w:val="auto"/>
          <w:szCs w:val="20"/>
        </w:rPr>
        <w:t>Podpisywanie wniosków i potwierdzenie odbioru do</w:t>
      </w:r>
      <w:r w:rsidR="00F91F93">
        <w:rPr>
          <w:rFonts w:asciiTheme="minorHAnsi" w:hAnsiTheme="minorHAnsi" w:cstheme="minorHAnsi"/>
          <w:color w:val="auto"/>
          <w:szCs w:val="20"/>
        </w:rPr>
        <w:t>kumentów w systemie MEWA 2.0 za </w:t>
      </w:r>
      <w:r w:rsidRPr="0010794A">
        <w:rPr>
          <w:rFonts w:asciiTheme="minorHAnsi" w:hAnsiTheme="minorHAnsi" w:cstheme="minorHAnsi"/>
          <w:color w:val="auto"/>
          <w:szCs w:val="20"/>
        </w:rPr>
        <w:t>pomocą Certyfikatu Kwalifikowanego możliwe jest wyłącznie za pośrednictwem platformy ePUAP. Nie wymaga to posiadania Profilu Zaufanego a jedynie założenia konta w serwisie ePUAP (patrz:</w:t>
      </w:r>
      <w:r w:rsidR="007147BC">
        <w:rPr>
          <w:rFonts w:asciiTheme="minorHAnsi" w:hAnsiTheme="minorHAnsi" w:cstheme="minorHAnsi"/>
          <w:color w:val="auto"/>
          <w:szCs w:val="20"/>
        </w:rPr>
        <w:t xml:space="preserve"> </w:t>
      </w:r>
      <w:hyperlink r:id="rId14" w:history="1">
        <w:r w:rsidR="007147BC" w:rsidRPr="007347A0">
          <w:rPr>
            <w:rStyle w:val="Hipercze"/>
            <w:rFonts w:cs="Calibri"/>
            <w:szCs w:val="20"/>
          </w:rPr>
          <w:t>Instrukcja podpisywania Certyfikatem Kwalifikowanym w systemie MEWA 2.0</w:t>
        </w:r>
      </w:hyperlink>
      <w:r w:rsidR="007147BC">
        <w:rPr>
          <w:rFonts w:asciiTheme="minorHAnsi" w:hAnsiTheme="minorHAnsi" w:cstheme="minorHAnsi"/>
          <w:color w:val="auto"/>
          <w:szCs w:val="20"/>
        </w:rPr>
        <w:t>)</w:t>
      </w:r>
      <w:r w:rsidR="00352D2B">
        <w:rPr>
          <w:rFonts w:asciiTheme="minorHAnsi" w:hAnsiTheme="minorHAnsi" w:cstheme="minorHAnsi"/>
          <w:color w:val="auto"/>
          <w:szCs w:val="20"/>
        </w:rPr>
        <w:t>;</w:t>
      </w:r>
    </w:p>
    <w:p w14:paraId="5AB84816" w14:textId="77777777" w:rsidR="00DD3842" w:rsidRPr="00D279E5" w:rsidRDefault="00DD3842" w:rsidP="003D2C05">
      <w:pPr>
        <w:tabs>
          <w:tab w:val="left" w:pos="709"/>
          <w:tab w:val="left" w:pos="1701"/>
        </w:tabs>
        <w:spacing w:after="0"/>
        <w:rPr>
          <w:rFonts w:asciiTheme="minorHAnsi" w:hAnsiTheme="minorHAnsi" w:cstheme="minorHAnsi"/>
          <w:color w:val="auto"/>
          <w:szCs w:val="20"/>
        </w:rPr>
      </w:pPr>
      <w:r w:rsidRPr="00D279E5">
        <w:rPr>
          <w:rFonts w:asciiTheme="minorHAnsi" w:hAnsiTheme="minorHAnsi" w:cstheme="minorHAnsi"/>
          <w:color w:val="auto"/>
          <w:szCs w:val="20"/>
        </w:rPr>
        <w:tab/>
      </w:r>
      <w:r w:rsidRPr="00D279E5">
        <w:rPr>
          <w:rFonts w:asciiTheme="minorHAnsi" w:hAnsiTheme="minorHAnsi" w:cstheme="minorHAnsi"/>
          <w:color w:val="auto"/>
          <w:szCs w:val="20"/>
        </w:rPr>
        <w:tab/>
        <w:t>lub</w:t>
      </w:r>
    </w:p>
    <w:p w14:paraId="6AB261C3" w14:textId="77777777" w:rsidR="00DD3842" w:rsidRPr="0010794A" w:rsidRDefault="00DD3842" w:rsidP="00DD3842">
      <w:pPr>
        <w:pStyle w:val="Akapitzlist"/>
        <w:numPr>
          <w:ilvl w:val="2"/>
          <w:numId w:val="18"/>
        </w:numPr>
        <w:tabs>
          <w:tab w:val="left" w:pos="426"/>
        </w:tabs>
        <w:spacing w:after="0"/>
        <w:ind w:left="1701" w:hanging="708"/>
        <w:rPr>
          <w:rFonts w:asciiTheme="minorHAnsi" w:hAnsiTheme="minorHAnsi" w:cstheme="minorHAnsi"/>
          <w:color w:val="auto"/>
          <w:szCs w:val="20"/>
        </w:rPr>
      </w:pPr>
      <w:r w:rsidRPr="0010794A">
        <w:rPr>
          <w:rFonts w:asciiTheme="minorHAnsi" w:hAnsiTheme="minorHAnsi" w:cstheme="minorHAnsi"/>
          <w:color w:val="auto"/>
          <w:szCs w:val="20"/>
        </w:rPr>
        <w:t>podpisu potwierdzonego Profilem Zaufanym w ramach ePUAP.</w:t>
      </w:r>
    </w:p>
    <w:p w14:paraId="585D53A6" w14:textId="77777777" w:rsidR="00DD3842" w:rsidRPr="0010794A" w:rsidRDefault="00C46957" w:rsidP="00DD3842">
      <w:pPr>
        <w:pStyle w:val="Akapitzlist"/>
        <w:autoSpaceDE w:val="0"/>
        <w:autoSpaceDN w:val="0"/>
        <w:adjustRightInd w:val="0"/>
        <w:spacing w:after="0"/>
        <w:ind w:left="1701"/>
        <w:rPr>
          <w:rFonts w:cs="Arial"/>
          <w:color w:val="auto"/>
          <w:szCs w:val="20"/>
        </w:rPr>
      </w:pPr>
      <w:r w:rsidRPr="00F81477">
        <w:rPr>
          <w:color w:val="000000"/>
          <w:szCs w:val="20"/>
        </w:rPr>
        <w:t xml:space="preserve">Na liście projektów należy wybrać szczegóły projektu, a następnie przycisk PODPISZ, który będzie widoczny tylko jeżeli wniosek po zakończeniu edycji otrzyma status ZWALIDOWANY. </w:t>
      </w:r>
      <w:r w:rsidR="00C617EC">
        <w:rPr>
          <w:color w:val="000000"/>
          <w:szCs w:val="20"/>
        </w:rPr>
        <w:t>Po </w:t>
      </w:r>
      <w:r w:rsidRPr="00F81477">
        <w:rPr>
          <w:color w:val="000000"/>
          <w:szCs w:val="20"/>
        </w:rPr>
        <w:t xml:space="preserve">kliknięciu PODPISZ i potwierdzeniu tego wyboru w kolejnym oknie dialogowym przeglądarka wnioskodawcy zostanie przekierowana na stronę platformy ePUAP, gdzie po uprzednim zalogowaniu można dokonać podpisu Profilem Zaufanym lub  Certyfikatem Kwalifikowanym. Po dokończeniu procesu podpisu przeglądarka wróci na stronę systemu MEWA 2.0,  gdzie przyciskiem WYŚLIJ należy potwierdzić wysyłkę wniosku. </w:t>
      </w:r>
      <w:r w:rsidRPr="00F150E6">
        <w:rPr>
          <w:rFonts w:cs="Arial"/>
          <w:color w:val="000000"/>
          <w:szCs w:val="20"/>
        </w:rPr>
        <w:t xml:space="preserve">Wysłanie wniosku jest równoznaczne z jego złożeniem. Podpisanie wniosku w systemie MEWA 2.0 nie jest natomiast tożsame z jego wysłaniem, a tym samym z jego złożeniem. </w:t>
      </w:r>
      <w:r w:rsidRPr="00F150E6">
        <w:rPr>
          <w:color w:val="000000"/>
          <w:szCs w:val="20"/>
        </w:rPr>
        <w:t xml:space="preserve">Potwierdzeniem wysłania wniosku jest UPO, stanowiące dowód złożenia wniosku do właściwej instytucji oraz otrzymanie przez wniosek statusu </w:t>
      </w:r>
      <w:r w:rsidRPr="00C46957">
        <w:rPr>
          <w:color w:val="000000"/>
          <w:szCs w:val="20"/>
        </w:rPr>
        <w:t>WYSŁANY</w:t>
      </w:r>
      <w:r w:rsidR="00DD3842" w:rsidRPr="00C46957">
        <w:rPr>
          <w:color w:val="auto"/>
          <w:szCs w:val="20"/>
        </w:rPr>
        <w:t>.</w:t>
      </w:r>
    </w:p>
    <w:p w14:paraId="0F5EF108" w14:textId="77777777" w:rsidR="00DD3842" w:rsidRPr="00D279E5" w:rsidRDefault="00DD3842" w:rsidP="00DD3842">
      <w:pPr>
        <w:pStyle w:val="Akapitzlist"/>
        <w:numPr>
          <w:ilvl w:val="1"/>
          <w:numId w:val="18"/>
        </w:numPr>
        <w:autoSpaceDE w:val="0"/>
        <w:autoSpaceDN w:val="0"/>
        <w:adjustRightInd w:val="0"/>
        <w:spacing w:before="120" w:after="0"/>
        <w:ind w:left="992" w:hanging="567"/>
        <w:contextualSpacing w:val="0"/>
        <w:rPr>
          <w:color w:val="auto"/>
          <w:szCs w:val="20"/>
        </w:rPr>
      </w:pPr>
      <w:r w:rsidRPr="00D279E5">
        <w:rPr>
          <w:rFonts w:asciiTheme="minorHAnsi" w:hAnsiTheme="minorHAnsi" w:cstheme="minorHAnsi"/>
          <w:color w:val="auto"/>
          <w:szCs w:val="20"/>
        </w:rPr>
        <w:t>Załączniki do wniosku o dofinansowanie projektu należy dołączyć w formie elektronicznej w systemie MEWA 2.0. Maksymalna wielkość jednego załącznika - 25 MB, dopuszczalne formaty załączników: doc, docx, pdf, xls, xlsx, jpg, tiff. Należy pamiętać o zasadzie, iż w jednym pliku powinien znajdować się tylko jeden załącznik. Załącznik powinien być nazwany w sposób umożliwiający jego identyfikację.</w:t>
      </w:r>
      <w:r w:rsidRPr="00D279E5">
        <w:rPr>
          <w:rFonts w:cs="Arial"/>
          <w:color w:val="auto"/>
          <w:szCs w:val="20"/>
        </w:rPr>
        <w:t xml:space="preserve"> Każdy załącznik należy umieścić w jednym osobnym pliku. Maksymalna liczba znaków w nazwie pliku może wynosić 50 znaków. Nazwa załącznika nie może zawierać znaków specjalnych. Złożenie pliku w</w:t>
      </w:r>
      <w:r w:rsidRPr="00D279E5">
        <w:rPr>
          <w:rFonts w:asciiTheme="minorHAnsi" w:hAnsiTheme="minorHAnsi" w:cstheme="minorHAnsi"/>
          <w:color w:val="auto"/>
          <w:szCs w:val="20"/>
        </w:rPr>
        <w:t> </w:t>
      </w:r>
      <w:r w:rsidRPr="00D279E5">
        <w:rPr>
          <w:rFonts w:cs="Arial"/>
          <w:color w:val="auto"/>
          <w:szCs w:val="20"/>
        </w:rPr>
        <w:t>formacie innym niż wyżej wymienione, przekroczenie maksymalnej liczby znaków, a także użycie w</w:t>
      </w:r>
      <w:r w:rsidRPr="00D279E5">
        <w:rPr>
          <w:rFonts w:asciiTheme="minorHAnsi" w:hAnsiTheme="minorHAnsi" w:cstheme="minorHAnsi"/>
          <w:color w:val="auto"/>
          <w:szCs w:val="20"/>
        </w:rPr>
        <w:t> </w:t>
      </w:r>
      <w:r w:rsidRPr="00D279E5">
        <w:rPr>
          <w:rFonts w:cs="Arial"/>
          <w:color w:val="auto"/>
          <w:szCs w:val="20"/>
        </w:rPr>
        <w:t>nazwie pliku znaków specjalnych może spowodować, że plik nie zostanie dodany do załączników składanych w systemie MEWA 2.0.</w:t>
      </w:r>
    </w:p>
    <w:p w14:paraId="48517EB2" w14:textId="77777777" w:rsidR="00DD3842" w:rsidRPr="00D279E5"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D279E5">
        <w:rPr>
          <w:rFonts w:asciiTheme="minorHAnsi" w:hAnsiTheme="minorHAnsi" w:cstheme="minorHAnsi"/>
          <w:color w:val="auto"/>
          <w:szCs w:val="20"/>
        </w:rPr>
        <w:t>Wniosek o dofinansowanie wraz z załącznikami należy wypełnić w języku polskim. Dokumenty sporządzone w języku innym niż polski, nie będą podlegały weryfikacji.</w:t>
      </w:r>
    </w:p>
    <w:p w14:paraId="797654BE" w14:textId="77777777" w:rsidR="00DD3842" w:rsidRPr="00D279E5"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D279E5">
        <w:rPr>
          <w:rFonts w:asciiTheme="minorHAnsi" w:hAnsiTheme="minorHAnsi" w:cstheme="minorHAnsi"/>
          <w:color w:val="auto"/>
          <w:szCs w:val="20"/>
        </w:rPr>
        <w:t>Wnioskodawca zobowiązany jest do wyboru w polu C1.1 formularzu wniosku o dofinansowanie w polu C1.1 następującego zakresu interwencji:</w:t>
      </w:r>
    </w:p>
    <w:p w14:paraId="78A4ADD8" w14:textId="0CCE6FD6" w:rsidR="00F03F5A" w:rsidRPr="00F03F5A" w:rsidRDefault="00F03F5A" w:rsidP="00F03F5A">
      <w:pPr>
        <w:spacing w:before="120" w:after="120"/>
        <w:ind w:left="992"/>
        <w:rPr>
          <w:b/>
          <w:bCs/>
          <w:color w:val="auto"/>
        </w:rPr>
      </w:pPr>
      <w:r w:rsidRPr="00F03F5A">
        <w:rPr>
          <w:b/>
          <w:bCs/>
          <w:color w:val="auto"/>
        </w:rPr>
        <w:t>034 „Inne drogi przebudowane lub zmodernizowane (autostrady, drogi krajowe, regionalne lub lokalne)”.</w:t>
      </w:r>
    </w:p>
    <w:p w14:paraId="05B25B23" w14:textId="77777777" w:rsidR="00DD3842" w:rsidRPr="00D279E5" w:rsidRDefault="00DD3842" w:rsidP="00C86E06">
      <w:pPr>
        <w:numPr>
          <w:ilvl w:val="1"/>
          <w:numId w:val="18"/>
        </w:numPr>
        <w:tabs>
          <w:tab w:val="left" w:pos="426"/>
        </w:tabs>
        <w:spacing w:before="120" w:after="0"/>
        <w:ind w:left="992" w:hanging="567"/>
        <w:rPr>
          <w:rFonts w:asciiTheme="minorHAnsi" w:hAnsiTheme="minorHAnsi" w:cstheme="minorHAnsi"/>
          <w:color w:val="auto"/>
          <w:szCs w:val="20"/>
        </w:rPr>
      </w:pPr>
      <w:r w:rsidRPr="00D279E5">
        <w:rPr>
          <w:rFonts w:asciiTheme="minorHAnsi" w:hAnsiTheme="minorHAnsi" w:cstheme="minorHAnsi"/>
          <w:color w:val="auto"/>
          <w:szCs w:val="20"/>
        </w:rPr>
        <w:t>W celu prawidłowego korzystania z systemu MEWA 2.0 oraz prawidłowego złożenia wniosku o dofinansowanie, wnioskodawca zobowiązany jest do zapoznania się z następującymi dokumentami:</w:t>
      </w:r>
    </w:p>
    <w:p w14:paraId="265EF86D" w14:textId="77777777" w:rsidR="00DD3842" w:rsidRPr="00D279E5" w:rsidRDefault="00DD3842" w:rsidP="00C86E06">
      <w:pPr>
        <w:pStyle w:val="Akapitzlist"/>
        <w:numPr>
          <w:ilvl w:val="2"/>
          <w:numId w:val="18"/>
        </w:numPr>
        <w:tabs>
          <w:tab w:val="left" w:pos="426"/>
          <w:tab w:val="left" w:pos="1418"/>
        </w:tabs>
        <w:spacing w:before="120" w:after="120"/>
        <w:ind w:left="1843" w:hanging="850"/>
        <w:contextualSpacing w:val="0"/>
        <w:rPr>
          <w:rFonts w:asciiTheme="minorHAnsi" w:hAnsiTheme="minorHAnsi" w:cstheme="minorHAnsi"/>
          <w:color w:val="auto"/>
          <w:szCs w:val="20"/>
        </w:rPr>
      </w:pPr>
      <w:r w:rsidRPr="00D279E5">
        <w:rPr>
          <w:rFonts w:asciiTheme="minorHAnsi" w:hAnsiTheme="minorHAnsi" w:cstheme="minorHAnsi"/>
          <w:color w:val="auto"/>
          <w:szCs w:val="20"/>
        </w:rPr>
        <w:t>regulaminem użytkowania systemu MEWA 2.0 w ramach RPO WM 2014-2020;</w:t>
      </w:r>
    </w:p>
    <w:p w14:paraId="246D359B" w14:textId="77777777" w:rsidR="00DD3842" w:rsidRPr="00D279E5" w:rsidRDefault="00DD3842" w:rsidP="00C86E06">
      <w:pPr>
        <w:pStyle w:val="Akapitzlist"/>
        <w:numPr>
          <w:ilvl w:val="2"/>
          <w:numId w:val="18"/>
        </w:numPr>
        <w:tabs>
          <w:tab w:val="left" w:pos="426"/>
          <w:tab w:val="left" w:pos="1418"/>
        </w:tabs>
        <w:spacing w:before="120" w:after="120"/>
        <w:ind w:left="1843" w:hanging="850"/>
        <w:contextualSpacing w:val="0"/>
        <w:rPr>
          <w:rFonts w:asciiTheme="minorHAnsi" w:hAnsiTheme="minorHAnsi" w:cstheme="minorHAnsi"/>
          <w:color w:val="auto"/>
          <w:szCs w:val="20"/>
        </w:rPr>
      </w:pPr>
      <w:r w:rsidRPr="00D279E5">
        <w:rPr>
          <w:rFonts w:asciiTheme="minorHAnsi" w:hAnsiTheme="minorHAnsi" w:cstheme="minorHAnsi"/>
          <w:color w:val="auto"/>
          <w:szCs w:val="20"/>
        </w:rPr>
        <w:lastRenderedPageBreak/>
        <w:t>instrukcją użytkownika systemu MEWA 2.0 w ramach RPO WM 2014-2020.</w:t>
      </w:r>
    </w:p>
    <w:p w14:paraId="0CAE4424" w14:textId="77777777" w:rsidR="00DD3842" w:rsidRPr="00D279E5" w:rsidRDefault="00DD3842" w:rsidP="009F0050">
      <w:pPr>
        <w:numPr>
          <w:ilvl w:val="1"/>
          <w:numId w:val="18"/>
        </w:numPr>
        <w:tabs>
          <w:tab w:val="left" w:pos="426"/>
        </w:tabs>
        <w:spacing w:before="120" w:after="0"/>
        <w:ind w:left="993" w:hanging="567"/>
        <w:rPr>
          <w:rFonts w:asciiTheme="minorHAnsi" w:hAnsiTheme="minorHAnsi" w:cstheme="minorHAnsi"/>
          <w:color w:val="auto"/>
          <w:szCs w:val="20"/>
        </w:rPr>
      </w:pPr>
      <w:r w:rsidRPr="00D279E5">
        <w:rPr>
          <w:rFonts w:asciiTheme="minorHAnsi" w:hAnsiTheme="minorHAnsi" w:cstheme="minorHAnsi"/>
          <w:color w:val="auto"/>
          <w:szCs w:val="20"/>
        </w:rPr>
        <w:t>W przypadku wystąpienia błędów w systemie MEWA 2.0 uniemożliwiających złożenie wniosku o dofinansowanie, MJWPU poinformuje Wnioskodawcę o zasadach dalszego postępowania.</w:t>
      </w:r>
    </w:p>
    <w:p w14:paraId="1478E1D6" w14:textId="77777777" w:rsidR="00DD3842" w:rsidRPr="00D279E5" w:rsidRDefault="00DD3842" w:rsidP="0083123A">
      <w:pPr>
        <w:numPr>
          <w:ilvl w:val="0"/>
          <w:numId w:val="18"/>
        </w:numPr>
        <w:spacing w:before="360" w:after="360"/>
        <w:ind w:left="357" w:hanging="357"/>
        <w:rPr>
          <w:rStyle w:val="Pogrubienie"/>
          <w:rFonts w:asciiTheme="minorHAnsi" w:hAnsiTheme="minorHAnsi" w:cstheme="minorHAnsi"/>
          <w:color w:val="auto"/>
          <w:szCs w:val="20"/>
        </w:rPr>
      </w:pPr>
      <w:r w:rsidRPr="00D279E5">
        <w:rPr>
          <w:rStyle w:val="Pogrubienie"/>
          <w:rFonts w:asciiTheme="minorHAnsi" w:hAnsiTheme="minorHAnsi" w:cstheme="minorHAnsi"/>
          <w:bCs w:val="0"/>
          <w:color w:val="auto"/>
          <w:szCs w:val="20"/>
        </w:rPr>
        <w:t>Jak będzie przebiegała ocena projektu</w:t>
      </w:r>
      <w:r w:rsidR="00092303">
        <w:rPr>
          <w:rStyle w:val="Pogrubienie"/>
          <w:rFonts w:asciiTheme="minorHAnsi" w:hAnsiTheme="minorHAnsi" w:cstheme="minorHAnsi"/>
          <w:bCs w:val="0"/>
          <w:color w:val="auto"/>
          <w:szCs w:val="20"/>
        </w:rPr>
        <w:t>.</w:t>
      </w:r>
    </w:p>
    <w:p w14:paraId="7C7C9087" w14:textId="77777777" w:rsidR="00DD3842" w:rsidRPr="008C72F7" w:rsidRDefault="00DD3842" w:rsidP="00DD3842">
      <w:pPr>
        <w:numPr>
          <w:ilvl w:val="1"/>
          <w:numId w:val="18"/>
        </w:numPr>
        <w:tabs>
          <w:tab w:val="left" w:pos="426"/>
        </w:tabs>
        <w:spacing w:before="120" w:after="0"/>
        <w:ind w:left="1134" w:hanging="708"/>
        <w:rPr>
          <w:rFonts w:asciiTheme="minorHAnsi" w:hAnsiTheme="minorHAnsi" w:cstheme="minorHAnsi"/>
          <w:color w:val="auto"/>
          <w:szCs w:val="20"/>
        </w:rPr>
      </w:pPr>
      <w:r w:rsidRPr="00D279E5">
        <w:rPr>
          <w:rFonts w:asciiTheme="minorHAnsi" w:hAnsiTheme="minorHAnsi" w:cstheme="minorHAnsi"/>
          <w:color w:val="auto"/>
          <w:szCs w:val="20"/>
        </w:rPr>
        <w:t xml:space="preserve">Złożony </w:t>
      </w:r>
      <w:r w:rsidRPr="008C72F7">
        <w:rPr>
          <w:rFonts w:asciiTheme="minorHAnsi" w:hAnsiTheme="minorHAnsi" w:cstheme="minorHAnsi"/>
          <w:color w:val="auto"/>
          <w:szCs w:val="20"/>
        </w:rPr>
        <w:t>wniosek o dofinansowanie</w:t>
      </w:r>
      <w:r w:rsidRPr="00D279E5">
        <w:rPr>
          <w:rFonts w:asciiTheme="minorHAnsi" w:hAnsiTheme="minorHAnsi" w:cstheme="minorHAnsi"/>
          <w:color w:val="auto"/>
          <w:szCs w:val="20"/>
        </w:rPr>
        <w:t xml:space="preserve"> podlega ocenie formalnej i merytorycznej, zgodnie z zapisami obowiązującej wersji Uszczegółowienia RPO WM 2014 - 2020. Zasady przeprowadzania oceny wniosku określa regulamin KOP dołączony do niniejszego </w:t>
      </w:r>
      <w:r w:rsidRPr="00273CD6">
        <w:rPr>
          <w:rFonts w:asciiTheme="minorHAnsi" w:hAnsiTheme="minorHAnsi" w:cstheme="minorHAnsi"/>
          <w:i/>
          <w:color w:val="auto"/>
          <w:szCs w:val="20"/>
        </w:rPr>
        <w:t>Wezwania</w:t>
      </w:r>
      <w:r w:rsidRPr="008C72F7">
        <w:rPr>
          <w:rFonts w:asciiTheme="minorHAnsi" w:hAnsiTheme="minorHAnsi" w:cstheme="minorHAnsi"/>
          <w:color w:val="auto"/>
          <w:szCs w:val="20"/>
        </w:rPr>
        <w:t>.</w:t>
      </w:r>
    </w:p>
    <w:p w14:paraId="51C17750" w14:textId="77777777" w:rsidR="00DD3842" w:rsidRPr="00D10D39" w:rsidRDefault="00DD3842" w:rsidP="00DD3842">
      <w:pPr>
        <w:numPr>
          <w:ilvl w:val="1"/>
          <w:numId w:val="18"/>
        </w:numPr>
        <w:tabs>
          <w:tab w:val="left" w:pos="426"/>
        </w:tabs>
        <w:spacing w:before="120" w:after="0"/>
        <w:ind w:left="1134" w:hanging="708"/>
        <w:rPr>
          <w:rFonts w:asciiTheme="minorHAnsi" w:hAnsiTheme="minorHAnsi" w:cstheme="minorHAnsi"/>
          <w:color w:val="auto"/>
          <w:szCs w:val="20"/>
        </w:rPr>
      </w:pPr>
      <w:r w:rsidRPr="008C72F7">
        <w:rPr>
          <w:bCs/>
        </w:rPr>
        <w:t>Projekt oceniany będzie</w:t>
      </w:r>
      <w:r w:rsidRPr="008C72F7">
        <w:rPr>
          <w:rFonts w:asciiTheme="minorHAnsi" w:hAnsiTheme="minorHAnsi" w:cstheme="minorHAnsi"/>
          <w:color w:val="auto"/>
          <w:szCs w:val="20"/>
        </w:rPr>
        <w:t xml:space="preserve"> w oparciu o warunki formalne oraz na </w:t>
      </w:r>
      <w:r w:rsidRPr="008C72F7">
        <w:rPr>
          <w:bCs/>
        </w:rPr>
        <w:t xml:space="preserve">podstawie kryteriów wyboru projektu wskazanych w </w:t>
      </w:r>
      <w:r w:rsidRPr="008C72F7">
        <w:t xml:space="preserve">załączniku do niniejszego </w:t>
      </w:r>
      <w:r w:rsidRPr="00273CD6">
        <w:rPr>
          <w:i/>
        </w:rPr>
        <w:t>Wezwania</w:t>
      </w:r>
      <w:r w:rsidRPr="008C72F7">
        <w:t>.</w:t>
      </w:r>
    </w:p>
    <w:p w14:paraId="060B240A" w14:textId="77777777" w:rsidR="00DD3842" w:rsidRPr="008C72F7" w:rsidRDefault="00DD3842" w:rsidP="00DD3842">
      <w:pPr>
        <w:numPr>
          <w:ilvl w:val="1"/>
          <w:numId w:val="18"/>
        </w:numPr>
        <w:tabs>
          <w:tab w:val="left" w:pos="426"/>
        </w:tabs>
        <w:spacing w:before="120" w:after="0"/>
        <w:ind w:left="1134" w:hanging="708"/>
      </w:pPr>
      <w:r w:rsidRPr="008C72F7">
        <w:t>Systematyka stosowanych kryteriów:</w:t>
      </w:r>
    </w:p>
    <w:p w14:paraId="74723D4A" w14:textId="77777777" w:rsidR="00DD3842" w:rsidRPr="00D10D39" w:rsidRDefault="00DD3842" w:rsidP="00DD3842">
      <w:pPr>
        <w:pStyle w:val="Akapitzlist"/>
        <w:numPr>
          <w:ilvl w:val="1"/>
          <w:numId w:val="3"/>
        </w:numPr>
        <w:spacing w:after="120"/>
        <w:ind w:left="1434" w:hanging="357"/>
        <w:rPr>
          <w:rFonts w:asciiTheme="minorHAnsi" w:hAnsiTheme="minorHAnsi" w:cstheme="minorHAnsi"/>
          <w:color w:val="auto"/>
          <w:szCs w:val="20"/>
        </w:rPr>
      </w:pPr>
      <w:r w:rsidRPr="00D10D39">
        <w:rPr>
          <w:rFonts w:asciiTheme="minorHAnsi" w:hAnsiTheme="minorHAnsi" w:cstheme="minorHAnsi"/>
          <w:color w:val="auto"/>
          <w:szCs w:val="20"/>
        </w:rPr>
        <w:t>warunki formalne - 0/1, ocena KOP - pracownik IOK, etap oceny formalnej;</w:t>
      </w:r>
    </w:p>
    <w:p w14:paraId="5DA63FC9" w14:textId="77777777" w:rsidR="00DD3842" w:rsidRPr="00D10D39" w:rsidRDefault="00DD3842" w:rsidP="00DD3842">
      <w:pPr>
        <w:pStyle w:val="Akapitzlist"/>
        <w:numPr>
          <w:ilvl w:val="1"/>
          <w:numId w:val="3"/>
        </w:numPr>
        <w:spacing w:after="120"/>
        <w:ind w:left="1434" w:hanging="357"/>
        <w:rPr>
          <w:rFonts w:asciiTheme="minorHAnsi" w:hAnsiTheme="minorHAnsi" w:cstheme="minorHAnsi"/>
          <w:color w:val="auto"/>
          <w:szCs w:val="20"/>
        </w:rPr>
      </w:pPr>
      <w:r w:rsidRPr="00D10D39">
        <w:rPr>
          <w:rFonts w:asciiTheme="minorHAnsi" w:hAnsiTheme="minorHAnsi" w:cstheme="minorHAnsi"/>
          <w:color w:val="auto"/>
          <w:szCs w:val="20"/>
        </w:rPr>
        <w:t>kryteria formalne – 0/1, ocena KOP – pracownik IOK, etap oceny formalnej;</w:t>
      </w:r>
    </w:p>
    <w:p w14:paraId="4DE9DE41" w14:textId="77777777" w:rsidR="00DD3842" w:rsidRDefault="00DD3842" w:rsidP="00DD3842">
      <w:pPr>
        <w:pStyle w:val="Akapitzlist"/>
        <w:numPr>
          <w:ilvl w:val="1"/>
          <w:numId w:val="3"/>
        </w:numPr>
        <w:spacing w:before="120" w:after="120"/>
        <w:rPr>
          <w:rFonts w:asciiTheme="minorHAnsi" w:hAnsiTheme="minorHAnsi" w:cstheme="minorHAnsi"/>
          <w:color w:val="auto"/>
          <w:szCs w:val="20"/>
        </w:rPr>
      </w:pPr>
      <w:r w:rsidRPr="00D10D39">
        <w:rPr>
          <w:rFonts w:asciiTheme="minorHAnsi" w:hAnsiTheme="minorHAnsi" w:cstheme="minorHAnsi"/>
          <w:color w:val="auto"/>
          <w:szCs w:val="20"/>
        </w:rPr>
        <w:t>kryteria dostępu – 0/1, ocena KOP – ekspert, etap oceny merytorycznej;</w:t>
      </w:r>
    </w:p>
    <w:p w14:paraId="20005475" w14:textId="77777777" w:rsidR="00480F3B" w:rsidRPr="00D10D39" w:rsidRDefault="00935087" w:rsidP="00935087">
      <w:pPr>
        <w:pStyle w:val="Akapitzlist"/>
        <w:numPr>
          <w:ilvl w:val="1"/>
          <w:numId w:val="3"/>
        </w:numPr>
        <w:spacing w:before="120" w:after="120"/>
        <w:rPr>
          <w:rFonts w:asciiTheme="minorHAnsi" w:hAnsiTheme="minorHAnsi" w:cstheme="minorHAnsi"/>
          <w:color w:val="auto"/>
          <w:szCs w:val="20"/>
        </w:rPr>
      </w:pPr>
      <w:r>
        <w:rPr>
          <w:rFonts w:asciiTheme="minorHAnsi" w:hAnsiTheme="minorHAnsi" w:cstheme="minorHAnsi"/>
          <w:color w:val="auto"/>
          <w:szCs w:val="20"/>
        </w:rPr>
        <w:t xml:space="preserve">kryteria merytoryczne </w:t>
      </w:r>
      <w:r w:rsidR="00E2637B" w:rsidRPr="001D3747">
        <w:rPr>
          <w:rFonts w:cs="Arial"/>
          <w:color w:val="000000"/>
          <w:szCs w:val="20"/>
        </w:rPr>
        <w:t>ogólne</w:t>
      </w:r>
      <w:r w:rsidR="00E2637B" w:rsidRPr="00935087">
        <w:rPr>
          <w:rFonts w:asciiTheme="minorHAnsi" w:hAnsiTheme="minorHAnsi" w:cstheme="minorHAnsi"/>
          <w:color w:val="auto"/>
          <w:szCs w:val="20"/>
        </w:rPr>
        <w:t xml:space="preserve"> </w:t>
      </w:r>
      <w:r w:rsidRPr="00935087">
        <w:rPr>
          <w:rFonts w:asciiTheme="minorHAnsi" w:hAnsiTheme="minorHAnsi" w:cstheme="minorHAnsi"/>
          <w:color w:val="auto"/>
          <w:szCs w:val="20"/>
        </w:rPr>
        <w:t>– 0/1, ocena KOP – ekspert, etap oceny merytorycznej</w:t>
      </w:r>
      <w:r w:rsidR="00E2637B">
        <w:rPr>
          <w:rFonts w:asciiTheme="minorHAnsi" w:hAnsiTheme="minorHAnsi" w:cstheme="minorHAnsi"/>
          <w:color w:val="auto"/>
          <w:szCs w:val="20"/>
        </w:rPr>
        <w:t>.</w:t>
      </w:r>
    </w:p>
    <w:p w14:paraId="47B4D51C" w14:textId="77777777" w:rsidR="00DD3842" w:rsidRPr="008C72F7" w:rsidRDefault="00DD3842" w:rsidP="00DD3842">
      <w:pPr>
        <w:numPr>
          <w:ilvl w:val="1"/>
          <w:numId w:val="18"/>
        </w:numPr>
        <w:tabs>
          <w:tab w:val="left" w:pos="426"/>
        </w:tabs>
        <w:spacing w:before="120" w:after="0"/>
        <w:ind w:left="1134" w:hanging="708"/>
      </w:pPr>
      <w:r w:rsidRPr="008C72F7">
        <w:t>Ocena 0/1 oznacza, że niespełnienie któregokolwiek z warunków formalnych oraz z wymaganych kryteriów wyklucza projekt z dalszej oceny.</w:t>
      </w:r>
    </w:p>
    <w:p w14:paraId="7F606D62" w14:textId="77777777" w:rsidR="00DD3842" w:rsidRPr="008C72F7" w:rsidRDefault="00DD3842" w:rsidP="00DD3842">
      <w:pPr>
        <w:numPr>
          <w:ilvl w:val="1"/>
          <w:numId w:val="18"/>
        </w:numPr>
        <w:tabs>
          <w:tab w:val="left" w:pos="426"/>
        </w:tabs>
        <w:spacing w:before="120" w:after="0"/>
        <w:ind w:left="1134" w:hanging="708"/>
      </w:pPr>
      <w:r w:rsidRPr="008C72F7">
        <w:t>W ramach oceny formalnej weryfikowana jest dodatkowo zgodność projektu z Formularzem projektu pozakonkursowego RPO WM 2014 – 2020, stanowi</w:t>
      </w:r>
      <w:r w:rsidR="00F91F93">
        <w:t>ącym podstawę ujęcia projektu w </w:t>
      </w:r>
      <w:r w:rsidRPr="008C72F7">
        <w:t>Wykazie Projektów Pozakonkursowych m.in. w zakresie celów, maksymalnego poziomu dofinansowania, minimum realizacji wskaźników oraz maksymalnego terminu realizacji projektów.</w:t>
      </w:r>
    </w:p>
    <w:p w14:paraId="31513D1E" w14:textId="77777777" w:rsidR="00DD3842" w:rsidRPr="00A35591" w:rsidRDefault="00DD3842" w:rsidP="000241AA">
      <w:pPr>
        <w:pStyle w:val="Tekstpodstawowy3"/>
        <w:spacing w:before="360" w:after="360" w:line="312" w:lineRule="auto"/>
        <w:ind w:left="709"/>
        <w:jc w:val="center"/>
        <w:rPr>
          <w:rFonts w:cs="Arial"/>
          <w:b/>
          <w:sz w:val="22"/>
          <w:szCs w:val="22"/>
          <w:lang w:val="pl-PL"/>
        </w:rPr>
      </w:pPr>
      <w:r w:rsidRPr="00A35591">
        <w:rPr>
          <w:rFonts w:cs="Arial"/>
          <w:b/>
          <w:sz w:val="22"/>
          <w:szCs w:val="22"/>
          <w:lang w:val="pl-PL"/>
        </w:rPr>
        <w:t>OCENA FORMALNA</w:t>
      </w:r>
    </w:p>
    <w:p w14:paraId="14A26CC3" w14:textId="77777777" w:rsidR="00236E8F" w:rsidRPr="00236E8F" w:rsidRDefault="00236E8F" w:rsidP="00236E8F">
      <w:pPr>
        <w:numPr>
          <w:ilvl w:val="1"/>
          <w:numId w:val="18"/>
        </w:numPr>
        <w:tabs>
          <w:tab w:val="left" w:pos="426"/>
        </w:tabs>
        <w:spacing w:before="120" w:after="0"/>
        <w:ind w:left="1134" w:hanging="708"/>
      </w:pPr>
      <w:r w:rsidRPr="00236E8F">
        <w:t>Ocena formalna przeprowadzana jest przez pracowników MJWPU. Ocenie podlegają warunki formalne oraz kryteria formalne.</w:t>
      </w:r>
    </w:p>
    <w:p w14:paraId="3633258B" w14:textId="0FDD9216" w:rsidR="00DD3842" w:rsidRPr="000F0003" w:rsidRDefault="009F0050" w:rsidP="009F0050">
      <w:pPr>
        <w:pStyle w:val="Tekstpodstawowy3"/>
        <w:tabs>
          <w:tab w:val="left" w:pos="993"/>
          <w:tab w:val="left" w:pos="1134"/>
        </w:tabs>
        <w:spacing w:after="0" w:line="312" w:lineRule="auto"/>
        <w:jc w:val="both"/>
        <w:rPr>
          <w:rFonts w:cs="Arial"/>
          <w:sz w:val="20"/>
          <w:szCs w:val="20"/>
          <w:lang w:val="pl-PL"/>
        </w:rPr>
      </w:pPr>
      <w:r>
        <w:rPr>
          <w:sz w:val="20"/>
          <w:szCs w:val="20"/>
          <w:lang w:val="pl-PL"/>
        </w:rPr>
        <w:tab/>
      </w:r>
      <w:r>
        <w:rPr>
          <w:sz w:val="20"/>
          <w:szCs w:val="20"/>
          <w:lang w:val="pl-PL"/>
        </w:rPr>
        <w:tab/>
      </w:r>
      <w:r w:rsidR="00DD3842" w:rsidRPr="000F0003">
        <w:rPr>
          <w:sz w:val="20"/>
          <w:szCs w:val="20"/>
          <w:lang w:val="pl-PL"/>
        </w:rPr>
        <w:t>W ramach warunków formalnych weryfikacji podlega:</w:t>
      </w:r>
    </w:p>
    <w:p w14:paraId="633421E1" w14:textId="77777777" w:rsidR="00DD3842" w:rsidRPr="00C12862"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C46957">
        <w:rPr>
          <w:rFonts w:cs="Arial"/>
          <w:color w:val="000000"/>
          <w:sz w:val="20"/>
          <w:szCs w:val="20"/>
          <w:lang w:val="pl-PL"/>
        </w:rPr>
        <w:t>czy</w:t>
      </w:r>
      <w:r w:rsidRPr="00C12862">
        <w:rPr>
          <w:rFonts w:cs="Arial"/>
          <w:color w:val="000000"/>
          <w:sz w:val="20"/>
          <w:szCs w:val="20"/>
          <w:lang w:val="pl-PL"/>
        </w:rPr>
        <w:t xml:space="preserve"> </w:t>
      </w:r>
      <w:r w:rsidRPr="00C46957">
        <w:rPr>
          <w:rFonts w:cs="Arial"/>
          <w:color w:val="000000"/>
          <w:sz w:val="20"/>
          <w:szCs w:val="20"/>
          <w:lang w:val="pl-PL"/>
        </w:rPr>
        <w:t>wniosek</w:t>
      </w:r>
      <w:r w:rsidRPr="00C12862">
        <w:rPr>
          <w:rFonts w:cs="Arial"/>
          <w:color w:val="000000"/>
          <w:sz w:val="20"/>
          <w:szCs w:val="20"/>
          <w:lang w:val="pl-PL"/>
        </w:rPr>
        <w:t xml:space="preserve"> o </w:t>
      </w:r>
      <w:r w:rsidRPr="00C46957">
        <w:rPr>
          <w:rFonts w:cs="Arial"/>
          <w:color w:val="000000"/>
          <w:sz w:val="20"/>
          <w:szCs w:val="20"/>
          <w:lang w:val="pl-PL"/>
        </w:rPr>
        <w:t>dofinansowanie</w:t>
      </w:r>
      <w:r w:rsidRPr="00C12862">
        <w:rPr>
          <w:rFonts w:cs="Arial"/>
          <w:color w:val="000000"/>
          <w:sz w:val="20"/>
          <w:szCs w:val="20"/>
          <w:lang w:val="pl-PL"/>
        </w:rPr>
        <w:t xml:space="preserve"> </w:t>
      </w:r>
      <w:r w:rsidRPr="00C46957">
        <w:rPr>
          <w:rFonts w:cs="Arial"/>
          <w:color w:val="000000"/>
          <w:sz w:val="20"/>
          <w:szCs w:val="20"/>
          <w:lang w:val="pl-PL"/>
        </w:rPr>
        <w:t>został</w:t>
      </w:r>
      <w:r w:rsidRPr="00C12862">
        <w:rPr>
          <w:rFonts w:cs="Arial"/>
          <w:color w:val="000000"/>
          <w:sz w:val="20"/>
          <w:szCs w:val="20"/>
          <w:lang w:val="pl-PL"/>
        </w:rPr>
        <w:t xml:space="preserve"> </w:t>
      </w:r>
      <w:r w:rsidRPr="00C46957">
        <w:rPr>
          <w:rFonts w:cs="Arial"/>
          <w:color w:val="000000"/>
          <w:sz w:val="20"/>
          <w:szCs w:val="20"/>
          <w:lang w:val="pl-PL"/>
        </w:rPr>
        <w:t>złożony</w:t>
      </w:r>
      <w:r w:rsidRPr="00C12862">
        <w:rPr>
          <w:rFonts w:cs="Arial"/>
          <w:color w:val="000000"/>
          <w:sz w:val="20"/>
          <w:szCs w:val="20"/>
          <w:lang w:val="pl-PL"/>
        </w:rPr>
        <w:t xml:space="preserve"> w </w:t>
      </w:r>
      <w:r w:rsidRPr="00C46957">
        <w:rPr>
          <w:rFonts w:cs="Arial"/>
          <w:color w:val="000000"/>
          <w:sz w:val="20"/>
          <w:szCs w:val="20"/>
          <w:lang w:val="pl-PL"/>
        </w:rPr>
        <w:t>terminie</w:t>
      </w:r>
      <w:r w:rsidRPr="00C12862">
        <w:rPr>
          <w:rFonts w:cs="Arial"/>
          <w:color w:val="000000"/>
          <w:sz w:val="20"/>
          <w:szCs w:val="20"/>
          <w:lang w:val="pl-PL"/>
        </w:rPr>
        <w:t xml:space="preserve"> </w:t>
      </w:r>
      <w:r w:rsidRPr="00C46957">
        <w:rPr>
          <w:rFonts w:cs="Arial"/>
          <w:color w:val="000000"/>
          <w:sz w:val="20"/>
          <w:szCs w:val="20"/>
          <w:lang w:val="pl-PL"/>
        </w:rPr>
        <w:t>wynikającym</w:t>
      </w:r>
      <w:r w:rsidRPr="00C12862">
        <w:rPr>
          <w:rFonts w:cs="Arial"/>
          <w:color w:val="000000"/>
          <w:sz w:val="20"/>
          <w:szCs w:val="20"/>
          <w:lang w:val="pl-PL"/>
        </w:rPr>
        <w:t xml:space="preserve"> z </w:t>
      </w:r>
      <w:r w:rsidRPr="00C12862">
        <w:rPr>
          <w:rFonts w:cs="Arial"/>
          <w:i/>
          <w:color w:val="000000"/>
          <w:sz w:val="20"/>
          <w:szCs w:val="20"/>
          <w:lang w:val="pl-PL"/>
        </w:rPr>
        <w:t>W</w:t>
      </w:r>
      <w:r w:rsidRPr="00C46957">
        <w:rPr>
          <w:rFonts w:cs="Arial"/>
          <w:i/>
          <w:color w:val="000000"/>
          <w:sz w:val="20"/>
          <w:szCs w:val="20"/>
          <w:lang w:val="pl-PL"/>
        </w:rPr>
        <w:t>ezwania</w:t>
      </w:r>
      <w:r w:rsidRPr="00C12862">
        <w:rPr>
          <w:rFonts w:cs="Arial"/>
          <w:color w:val="000000"/>
          <w:sz w:val="20"/>
          <w:szCs w:val="20"/>
          <w:lang w:val="pl-PL"/>
        </w:rPr>
        <w:t>;</w:t>
      </w:r>
    </w:p>
    <w:p w14:paraId="6204B384"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 xml:space="preserve">czy wniosek o dofinansowanie wraz z załącznikami zostały podpisane przez osobę upoważnioną do reprezentowania wnioskodawcy w sposób określony w </w:t>
      </w:r>
      <w:r w:rsidRPr="00273CD6">
        <w:rPr>
          <w:rFonts w:cs="Arial"/>
          <w:i/>
          <w:color w:val="000000"/>
          <w:sz w:val="20"/>
          <w:szCs w:val="20"/>
          <w:lang w:val="pl-PL"/>
        </w:rPr>
        <w:t>Wezwaniu</w:t>
      </w:r>
      <w:r w:rsidRPr="00F41D71">
        <w:rPr>
          <w:rFonts w:cs="Arial"/>
          <w:color w:val="000000"/>
          <w:sz w:val="20"/>
          <w:szCs w:val="20"/>
          <w:lang w:val="pl-PL"/>
        </w:rPr>
        <w:t>;</w:t>
      </w:r>
    </w:p>
    <w:p w14:paraId="6967B5AD"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czy wszystkie wymagane pola wniosku o dofinansowanie zostały wypełnione;</w:t>
      </w:r>
    </w:p>
    <w:p w14:paraId="4AB1AF2C"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 xml:space="preserve">czy pola opisowe w formularzu wniosku o dofinansowanie wypełniono treścią dającą </w:t>
      </w:r>
      <w:r w:rsidR="00574AF6">
        <w:rPr>
          <w:rFonts w:cs="Arial"/>
          <w:color w:val="000000"/>
          <w:sz w:val="20"/>
          <w:szCs w:val="20"/>
          <w:lang w:val="pl-PL"/>
        </w:rPr>
        <w:t>się interpretować znaczeniowo, z</w:t>
      </w:r>
      <w:r w:rsidRPr="00F41D71">
        <w:rPr>
          <w:rFonts w:cs="Arial"/>
          <w:color w:val="000000"/>
          <w:sz w:val="20"/>
          <w:szCs w:val="20"/>
          <w:lang w:val="pl-PL"/>
        </w:rPr>
        <w:t>apisaną w języku polskim;</w:t>
      </w:r>
    </w:p>
    <w:p w14:paraId="1D9A1875"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czy wnioskodawca złożył wszystkie wymagane oświadczenia znajdujące się we wniosku o dofinansowanie;</w:t>
      </w:r>
    </w:p>
    <w:p w14:paraId="3BA90271"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czy wnioskodawca złożył wszystkie wymagane załączniki;</w:t>
      </w:r>
    </w:p>
    <w:p w14:paraId="5DCF7CE5"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czy wymagane załączniki sporządzone są w języku polskim;</w:t>
      </w:r>
    </w:p>
    <w:p w14:paraId="7BF740D8"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lastRenderedPageBreak/>
        <w:t>czy załączniki do wniosku o dofinansowanie są aktualne i sporządzone na właściwych formularzach/we właściwej formie;</w:t>
      </w:r>
    </w:p>
    <w:p w14:paraId="577F8EA3" w14:textId="77777777" w:rsidR="00DD3842" w:rsidRPr="00F41D71"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 xml:space="preserve">czy wnioskodawca uwzględnił we wniosku o dofinansowanie projektu wszystkie obligatoryjne informacje wymagane zapisami </w:t>
      </w:r>
      <w:r w:rsidRPr="00273CD6">
        <w:rPr>
          <w:rFonts w:cs="Arial"/>
          <w:i/>
          <w:color w:val="000000"/>
          <w:sz w:val="20"/>
          <w:szCs w:val="20"/>
          <w:lang w:val="pl-PL"/>
        </w:rPr>
        <w:t>Wezwania</w:t>
      </w:r>
      <w:r w:rsidRPr="00F41D71">
        <w:rPr>
          <w:rFonts w:cs="Arial"/>
          <w:color w:val="000000"/>
          <w:sz w:val="20"/>
          <w:szCs w:val="20"/>
          <w:lang w:val="pl-PL"/>
        </w:rPr>
        <w:t>;</w:t>
      </w:r>
    </w:p>
    <w:p w14:paraId="538FD9E8" w14:textId="77777777" w:rsidR="00DD3842" w:rsidRDefault="00DD3842" w:rsidP="009F0050">
      <w:pPr>
        <w:pStyle w:val="Tekstpodstawowy3"/>
        <w:numPr>
          <w:ilvl w:val="2"/>
          <w:numId w:val="28"/>
        </w:numPr>
        <w:spacing w:after="0" w:line="360" w:lineRule="auto"/>
        <w:ind w:left="1984" w:hanging="850"/>
        <w:jc w:val="both"/>
        <w:rPr>
          <w:rFonts w:cs="Arial"/>
          <w:color w:val="000000"/>
          <w:sz w:val="20"/>
          <w:szCs w:val="20"/>
          <w:lang w:val="pl-PL"/>
        </w:rPr>
      </w:pPr>
      <w:r w:rsidRPr="00F41D71">
        <w:rPr>
          <w:rFonts w:cs="Arial"/>
          <w:color w:val="000000"/>
          <w:sz w:val="20"/>
          <w:szCs w:val="20"/>
          <w:lang w:val="pl-PL"/>
        </w:rPr>
        <w:t>czy wnioskodawca podczas uzupełnienia lub poprawienia wniosku nie doko</w:t>
      </w:r>
      <w:r w:rsidR="00236E8F">
        <w:rPr>
          <w:rFonts w:cs="Arial"/>
          <w:color w:val="000000"/>
          <w:sz w:val="20"/>
          <w:szCs w:val="20"/>
          <w:lang w:val="pl-PL"/>
        </w:rPr>
        <w:t>nał w nim istotniej modyfikacji.</w:t>
      </w:r>
    </w:p>
    <w:p w14:paraId="50A77930"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Ocena formalna wniosku co do zasady trwa do 45 dni (tzn. w ciągu 45 dni, licząc od dnia następnego po zakończeniu naboru, do wnioskodawcy zostanie wysłana jedna z trzech możliwych informacji: ocena pozytywna, ocena negatywna, wezwanie do poprawy/uzupełnienia wniosku).</w:t>
      </w:r>
    </w:p>
    <w:p w14:paraId="43E11375"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Termin na ocenę formalną liczony jest od następnego dnia po dniu złożenia wniosku o dofinansowanie.</w:t>
      </w:r>
    </w:p>
    <w:p w14:paraId="2CB4545C"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W razie stwierdzenia braków, w zakresie warunków formalnych oraz oczywistych omyłek pisarskich we wniosku o dofinansowanie projektu, MJWPU wzywa wnioskodawcę do uzupełnienia wniosku, pod rygorem pozostawienia wniosku bez rozpatrzenia. W razie nieprzesłania poprawy lub uzupełnienia wniosku w wyznaczonym przez MJWPU terminie wniosek pozo</w:t>
      </w:r>
      <w:r w:rsidR="000241AA">
        <w:rPr>
          <w:rFonts w:cs="Calibri"/>
          <w:sz w:val="20"/>
          <w:szCs w:val="20"/>
          <w:lang w:val="pl-PL"/>
        </w:rPr>
        <w:t>stawia się bez rozpatrzenia. Na </w:t>
      </w:r>
      <w:r w:rsidRPr="00695BBE">
        <w:rPr>
          <w:rFonts w:cs="Calibri"/>
          <w:sz w:val="20"/>
          <w:szCs w:val="20"/>
          <w:lang w:val="pl-PL"/>
        </w:rPr>
        <w:t>przedmiotowe rozstrzygnięcie nie przysługuje prawo wniesienia protestu.</w:t>
      </w:r>
    </w:p>
    <w:p w14:paraId="1D1513A2"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W trakcie oceny spełnienia kryteriów formalnych i dostępu wnioskodawca na wezwanie MJWPU może uzupełnić lub poprawić  wniosek wyłącznie w zakresie wskazanym w ww. wezwaniu.</w:t>
      </w:r>
    </w:p>
    <w:p w14:paraId="4C9EE8E5"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 xml:space="preserve">Wezwanie do poprawy/uzupełnienia wniosku w zakresie warunków formalnych, oczywistej omyłki oraz kryteriów wyboru projektów jest przekazywane wnioskodawcy łącznie w jednej informacji drogą elektroniczną na adres wskazany przez wnioskodawcę w formularzu wniosku o dofinansowanie. </w:t>
      </w:r>
      <w:r w:rsidR="000241AA">
        <w:rPr>
          <w:rFonts w:cs="Calibri"/>
          <w:sz w:val="20"/>
          <w:szCs w:val="20"/>
          <w:lang w:val="pl-PL"/>
        </w:rPr>
        <w:t>W </w:t>
      </w:r>
      <w:r w:rsidRPr="00695BBE">
        <w:rPr>
          <w:rFonts w:cs="Calibri"/>
          <w:sz w:val="20"/>
          <w:szCs w:val="20"/>
          <w:lang w:val="pl-PL"/>
        </w:rPr>
        <w:t xml:space="preserve">trakcie oceny formalnej wnioskodawca ma możliwość poprawy lub uzupełnienia wniosku, zgodnie z uwagami MJWPU, w terminie 7 dni licząc od dnia następującego po dniu wysłania wezwania. </w:t>
      </w:r>
    </w:p>
    <w:p w14:paraId="07597821"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Uzupełnienie lub poprawienie projektu w części dotyczącej warunków formalnych oraz w części spełnienia przez projekt kryteriów wyboru projektów nie może prowadzić do jego istotnej modyfikacji.</w:t>
      </w:r>
    </w:p>
    <w:p w14:paraId="0E6242CA" w14:textId="77777777" w:rsid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Ocena formalna wniosków, które podlegały uzupełnieniu lub poprawi</w:t>
      </w:r>
      <w:r w:rsidR="000241AA">
        <w:rPr>
          <w:rFonts w:cs="Calibri"/>
          <w:sz w:val="20"/>
          <w:szCs w:val="20"/>
          <w:lang w:val="pl-PL"/>
        </w:rPr>
        <w:t>e jest dokonywana w terminie 14 </w:t>
      </w:r>
      <w:r w:rsidRPr="00695BBE">
        <w:rPr>
          <w:rFonts w:cs="Calibri"/>
          <w:sz w:val="20"/>
          <w:szCs w:val="20"/>
          <w:lang w:val="pl-PL"/>
        </w:rPr>
        <w:t>dni od dnia złożenia przez wnioskodawcę uzupełnionego lub poprawionego wniosku o dofinansowanie. W takim przypadku 45-dniowy termin oceny formalnej</w:t>
      </w:r>
      <w:r w:rsidR="000241AA">
        <w:rPr>
          <w:rFonts w:cs="Calibri"/>
          <w:sz w:val="20"/>
          <w:szCs w:val="20"/>
          <w:lang w:val="pl-PL"/>
        </w:rPr>
        <w:t xml:space="preserve"> zostaje przedłużony o 14 </w:t>
      </w:r>
      <w:r w:rsidRPr="00695BBE">
        <w:rPr>
          <w:rFonts w:cs="Calibri"/>
          <w:sz w:val="20"/>
          <w:szCs w:val="20"/>
          <w:lang w:val="pl-PL"/>
        </w:rPr>
        <w:t>dni, przy czym do terminu na ocenę formalną nie wlicza się czasu uzupełniania wniosku przez wnioskodawcę.</w:t>
      </w:r>
    </w:p>
    <w:p w14:paraId="6AA8E6B8"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Dopuszcza się więcej niż jednokrotną możliwość poprawy lub uzupełnienia wniosku, zgodnie z uwagami MJWPU, w terminie 7 dni od dnia następującego po dniu wysłania wezwania.</w:t>
      </w:r>
    </w:p>
    <w:p w14:paraId="6CA8088B"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 xml:space="preserve">Gdy oceniający zauważą braki w zakresie warunków formalnych, oczywistej omyłki lub w zakresie spełnienia kryteriów wyboru projektów, których nie zauważono przed zakończeniem oceny wniosku, przeprowadzana jest ponowna ocena formalna. W takim przypadku do wnioskodawcy kierowane jest wezwanie do poprawy/uzupełnienia wniosku. Wnioskodawca jest zobowiązany dokonać kolejnej poprawy wniosku w terminie 7 dni, licząc od dnia następnego po dniu wysłania wezwania przez MJWPU. Ocena formalna wniosków, które podlegały ponownemu uzupełnieniu lub poprawie, jest dokonywana w terminie nie dłuższym niż 14 dni od dnia złożenia przez wnioskodawcę poprawionego wniosku o dofinansowanie. W takim przypadku termin oceny formalnej zostaje przedłużony o kolejne 14 dni, przy czym do terminu na ocenę formalną nie wlicza się czasu uzupełniania wniosku przez wnioskodawcę. </w:t>
      </w:r>
      <w:r w:rsidRPr="00695BBE">
        <w:rPr>
          <w:rFonts w:cs="Calibri"/>
          <w:sz w:val="20"/>
          <w:szCs w:val="20"/>
          <w:lang w:val="pl-PL"/>
        </w:rPr>
        <w:lastRenderedPageBreak/>
        <w:t>Zasada jednokrotnej poprawy jest zachowana, gdyż wnioskodawca dostał jednokrotną możliwość poprawy każdego z błędów.</w:t>
      </w:r>
    </w:p>
    <w:p w14:paraId="055CA553" w14:textId="77777777" w:rsidR="00695BBE" w:rsidRP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W uzasadnionych przypadkach IZ, na wniosek MJWPU, może podjąć decyzję o przedłużeniu oceny formalnej. Wniosek o przedłużenie terminu na ocenę formalną MJWPU składa nie później niż 7 dni przed upływem terminu oceny.</w:t>
      </w:r>
    </w:p>
    <w:p w14:paraId="4E3F1920" w14:textId="2A8F755D" w:rsidR="00695BBE" w:rsidRDefault="00695BBE" w:rsidP="00695BBE">
      <w:pPr>
        <w:pStyle w:val="Tekstpodstawowy3"/>
        <w:numPr>
          <w:ilvl w:val="1"/>
          <w:numId w:val="28"/>
        </w:numPr>
        <w:tabs>
          <w:tab w:val="left" w:pos="1134"/>
        </w:tabs>
        <w:spacing w:before="120" w:line="312" w:lineRule="auto"/>
        <w:ind w:left="993" w:hanging="567"/>
        <w:jc w:val="both"/>
        <w:rPr>
          <w:rFonts w:cs="Calibri"/>
          <w:sz w:val="20"/>
          <w:szCs w:val="20"/>
          <w:lang w:val="pl-PL"/>
        </w:rPr>
      </w:pPr>
      <w:r w:rsidRPr="00695BBE">
        <w:rPr>
          <w:rFonts w:cs="Calibri"/>
          <w:sz w:val="20"/>
          <w:szCs w:val="20"/>
          <w:lang w:val="pl-PL"/>
        </w:rPr>
        <w:t>Po zakończeniu etapu oceny formalnej MJWPU zamieszcza w serwisie RPO WM listę projektów zakwalifikowanych do kolejnego etapu.</w:t>
      </w:r>
    </w:p>
    <w:p w14:paraId="5C962AB4" w14:textId="77777777" w:rsidR="00FD73D3" w:rsidRPr="00695BBE" w:rsidRDefault="00FD73D3" w:rsidP="00FD73D3">
      <w:pPr>
        <w:pStyle w:val="Tekstpodstawowy3"/>
        <w:tabs>
          <w:tab w:val="left" w:pos="1134"/>
        </w:tabs>
        <w:spacing w:before="120" w:line="312" w:lineRule="auto"/>
        <w:ind w:left="993"/>
        <w:jc w:val="both"/>
        <w:rPr>
          <w:rFonts w:cs="Calibri"/>
          <w:sz w:val="20"/>
          <w:szCs w:val="20"/>
          <w:lang w:val="pl-PL"/>
        </w:rPr>
      </w:pPr>
    </w:p>
    <w:p w14:paraId="65B3AE66" w14:textId="77777777" w:rsidR="00DD3842" w:rsidRPr="00A35591" w:rsidRDefault="00DD3842" w:rsidP="000241AA">
      <w:pPr>
        <w:pStyle w:val="Tekstpodstawowy3"/>
        <w:spacing w:before="360" w:after="360" w:line="312" w:lineRule="auto"/>
        <w:ind w:left="709"/>
        <w:jc w:val="center"/>
        <w:rPr>
          <w:rFonts w:cs="Arial"/>
          <w:b/>
          <w:sz w:val="22"/>
          <w:szCs w:val="22"/>
          <w:lang w:val="pl-PL"/>
        </w:rPr>
      </w:pPr>
      <w:r w:rsidRPr="00A35591">
        <w:rPr>
          <w:rFonts w:cs="Arial"/>
          <w:b/>
          <w:sz w:val="22"/>
          <w:szCs w:val="22"/>
          <w:lang w:val="pl-PL"/>
        </w:rPr>
        <w:t>OCENA MERYTORYCZNA</w:t>
      </w:r>
    </w:p>
    <w:p w14:paraId="39366DB9" w14:textId="77777777" w:rsidR="00DD3842" w:rsidRDefault="00DD3842" w:rsidP="00DD3842">
      <w:pPr>
        <w:pStyle w:val="Tekstpodstawowy3"/>
        <w:numPr>
          <w:ilvl w:val="1"/>
          <w:numId w:val="28"/>
        </w:numPr>
        <w:tabs>
          <w:tab w:val="left" w:pos="1134"/>
        </w:tabs>
        <w:spacing w:before="120" w:line="312" w:lineRule="auto"/>
        <w:ind w:left="993" w:hanging="567"/>
        <w:jc w:val="both"/>
        <w:rPr>
          <w:rFonts w:cs="Calibri"/>
          <w:sz w:val="20"/>
          <w:szCs w:val="20"/>
          <w:lang w:val="pl-PL"/>
        </w:rPr>
      </w:pPr>
      <w:r w:rsidRPr="00766D64">
        <w:rPr>
          <w:rFonts w:cs="Calibri"/>
          <w:sz w:val="20"/>
          <w:szCs w:val="20"/>
          <w:lang w:val="pl-PL"/>
        </w:rPr>
        <w:t>Ocena merytoryczna trwa do 60 dni.</w:t>
      </w:r>
      <w:r w:rsidR="00066B42">
        <w:rPr>
          <w:rFonts w:cs="Calibri"/>
          <w:sz w:val="20"/>
          <w:szCs w:val="20"/>
          <w:lang w:val="pl-PL"/>
        </w:rPr>
        <w:t xml:space="preserve"> </w:t>
      </w:r>
      <w:r w:rsidR="00066B42" w:rsidRPr="00066B42">
        <w:rPr>
          <w:rFonts w:eastAsia="Times New Roman"/>
          <w:sz w:val="20"/>
          <w:szCs w:val="20"/>
          <w:lang w:val="pl-PL" w:eastAsia="pl-PL"/>
        </w:rPr>
        <w:t>Termin na ocenę merytoryczną liczony jest od dnia zako</w:t>
      </w:r>
      <w:r w:rsidR="00066B42">
        <w:rPr>
          <w:rFonts w:eastAsia="Times New Roman"/>
          <w:sz w:val="20"/>
          <w:szCs w:val="20"/>
          <w:lang w:val="pl-PL" w:eastAsia="pl-PL"/>
        </w:rPr>
        <w:t>ńczenia oceny formalnej wniosku.</w:t>
      </w:r>
      <w:r w:rsidRPr="00766D64">
        <w:rPr>
          <w:rFonts w:cs="Calibri"/>
          <w:sz w:val="20"/>
          <w:szCs w:val="20"/>
          <w:lang w:val="pl-PL"/>
        </w:rPr>
        <w:t xml:space="preserve"> Na etapie oceny merytorycznej wnioskodawca ma możliwość uzupełnienia wniosku zgodnie z uwagami MJWPU. W takim przypadku termin oceny merytorycznej, zostaje przedłużony o nie więcej niż 14 dni, przy czym do terminu na ocenę merytoryczną nie wlicza się czasu uzupełniania wniosku przez wnioskodawcę.</w:t>
      </w:r>
    </w:p>
    <w:p w14:paraId="781C36E8" w14:textId="77777777" w:rsidR="00066B42" w:rsidRPr="00066B42" w:rsidRDefault="00066B42" w:rsidP="008360B1">
      <w:pPr>
        <w:pStyle w:val="Tekstpodstawowy3"/>
        <w:numPr>
          <w:ilvl w:val="1"/>
          <w:numId w:val="28"/>
        </w:numPr>
        <w:tabs>
          <w:tab w:val="left" w:pos="993"/>
        </w:tabs>
        <w:spacing w:before="120" w:line="312" w:lineRule="auto"/>
        <w:ind w:left="993" w:hanging="567"/>
        <w:jc w:val="both"/>
        <w:rPr>
          <w:rFonts w:cs="Calibri"/>
          <w:sz w:val="20"/>
          <w:szCs w:val="20"/>
          <w:lang w:val="pl-PL"/>
        </w:rPr>
      </w:pPr>
      <w:r w:rsidRPr="00066B42">
        <w:rPr>
          <w:rFonts w:cs="Calibri"/>
          <w:sz w:val="20"/>
          <w:szCs w:val="20"/>
          <w:lang w:val="pl-PL"/>
        </w:rPr>
        <w:t xml:space="preserve">W uzasadnionych przypadkach, na wniosek MJWPU, IZ może podjąć decyzję o przedłużeniu oceny merytorycznej. Wniosek o przedłużenie terminu oceny merytorycznej MJWPU składa nie później niż </w:t>
      </w:r>
      <w:r w:rsidR="00181FCD">
        <w:rPr>
          <w:rFonts w:cs="Calibri"/>
          <w:sz w:val="20"/>
          <w:szCs w:val="20"/>
          <w:lang w:val="pl-PL"/>
        </w:rPr>
        <w:t>7 </w:t>
      </w:r>
      <w:r w:rsidRPr="00066B42">
        <w:rPr>
          <w:rFonts w:cs="Calibri"/>
          <w:sz w:val="20"/>
          <w:szCs w:val="20"/>
          <w:lang w:val="pl-PL"/>
        </w:rPr>
        <w:t>dni przed upływem terminu oceny.</w:t>
      </w:r>
    </w:p>
    <w:p w14:paraId="6D736747" w14:textId="77777777" w:rsidR="00066B42" w:rsidRPr="00066B42" w:rsidRDefault="00066B42" w:rsidP="002E1512">
      <w:pPr>
        <w:pStyle w:val="Tekstpodstawowy3"/>
        <w:numPr>
          <w:ilvl w:val="1"/>
          <w:numId w:val="28"/>
        </w:numPr>
        <w:tabs>
          <w:tab w:val="left" w:pos="1134"/>
        </w:tabs>
        <w:spacing w:before="120" w:line="312" w:lineRule="auto"/>
        <w:ind w:left="993" w:hanging="567"/>
        <w:jc w:val="both"/>
        <w:rPr>
          <w:rFonts w:cs="Calibri"/>
          <w:sz w:val="20"/>
          <w:szCs w:val="20"/>
          <w:lang w:val="pl-PL"/>
        </w:rPr>
      </w:pPr>
      <w:r w:rsidRPr="00066B42">
        <w:rPr>
          <w:rFonts w:cs="Calibri"/>
          <w:sz w:val="20"/>
          <w:szCs w:val="20"/>
          <w:lang w:val="pl-PL"/>
        </w:rPr>
        <w:t>W trakcie oceny merytorycznej wnioskodawca ma możliwość wielokro</w:t>
      </w:r>
      <w:r w:rsidR="00C617EC">
        <w:rPr>
          <w:rFonts w:cs="Calibri"/>
          <w:sz w:val="20"/>
          <w:szCs w:val="20"/>
          <w:lang w:val="pl-PL"/>
        </w:rPr>
        <w:t xml:space="preserve">tnej poprawy lub uzupełnienia </w:t>
      </w:r>
      <w:r w:rsidRPr="00066B42">
        <w:rPr>
          <w:rFonts w:cs="Calibri"/>
          <w:sz w:val="20"/>
          <w:szCs w:val="20"/>
          <w:lang w:val="pl-PL"/>
        </w:rPr>
        <w:t>wniosku, zgodnie z uwagami MJWPU, w terminie 14 dni od dnia następują</w:t>
      </w:r>
      <w:r w:rsidR="00813D3B">
        <w:rPr>
          <w:rFonts w:cs="Calibri"/>
          <w:sz w:val="20"/>
          <w:szCs w:val="20"/>
          <w:lang w:val="pl-PL"/>
        </w:rPr>
        <w:t>cego po dniu wysłania wezwania.</w:t>
      </w:r>
    </w:p>
    <w:p w14:paraId="7F4DF883" w14:textId="77777777" w:rsidR="00DD3842" w:rsidRDefault="00DD3842" w:rsidP="002E1512">
      <w:pPr>
        <w:pStyle w:val="Tekstpodstawowy3"/>
        <w:numPr>
          <w:ilvl w:val="1"/>
          <w:numId w:val="28"/>
        </w:numPr>
        <w:tabs>
          <w:tab w:val="left" w:pos="1134"/>
        </w:tabs>
        <w:spacing w:before="120" w:line="312" w:lineRule="auto"/>
        <w:ind w:left="993" w:hanging="567"/>
        <w:jc w:val="both"/>
        <w:rPr>
          <w:rFonts w:cs="Arial"/>
          <w:sz w:val="20"/>
          <w:szCs w:val="20"/>
          <w:lang w:val="pl-PL"/>
        </w:rPr>
      </w:pPr>
      <w:r w:rsidRPr="00FA50C7">
        <w:rPr>
          <w:rFonts w:cs="Arial"/>
          <w:sz w:val="20"/>
          <w:szCs w:val="20"/>
          <w:lang w:val="pl-PL"/>
        </w:rPr>
        <w:t>Przez uzupełnienie wniosku należy rozumieć złożenie dodatkowych informacji lub wyjaśnień oraz objaśnienie wątpliwości KOP. Złożone wyjaśnienia stanowią integralną część wniosku o dofinansowanie. Wyjaśnienia powinny prowadzić do ujednoznacznienia treści i weryfikacji okoliczności będących przedmiotem oceny. Ewentualne zmiany treści wniosku o dofinansowanie, będące konsekwencją złożonych wyjaśnień, mogą mieć wyłącznie charakter porządkowy i doprecyzowujący - nie mogą prowadzić do istotnej modyfikacji. Wyjaśnienia nie mogą również odnosić się do kwestii całkowicie pominiętych przez wnioskodawcę we wniosku o dofinansowanie.</w:t>
      </w:r>
    </w:p>
    <w:p w14:paraId="6D43C52E" w14:textId="77777777" w:rsidR="00835285" w:rsidRPr="00C12862" w:rsidRDefault="00835285" w:rsidP="002E1512">
      <w:pPr>
        <w:pStyle w:val="Tekstpodstawowy3"/>
        <w:numPr>
          <w:ilvl w:val="1"/>
          <w:numId w:val="28"/>
        </w:numPr>
        <w:tabs>
          <w:tab w:val="left" w:pos="1134"/>
        </w:tabs>
        <w:spacing w:before="120" w:line="312" w:lineRule="auto"/>
        <w:ind w:left="993" w:hanging="567"/>
        <w:jc w:val="both"/>
        <w:rPr>
          <w:rFonts w:cs="Arial"/>
          <w:color w:val="000000"/>
          <w:sz w:val="20"/>
          <w:szCs w:val="20"/>
          <w:lang w:val="pl-PL"/>
        </w:rPr>
      </w:pPr>
      <w:r w:rsidRPr="00C12862">
        <w:rPr>
          <w:rFonts w:cs="Arial"/>
          <w:color w:val="000000"/>
          <w:sz w:val="20"/>
          <w:szCs w:val="20"/>
          <w:lang w:val="pl-PL"/>
        </w:rPr>
        <w:t xml:space="preserve">W </w:t>
      </w:r>
      <w:r w:rsidRPr="00066B42">
        <w:rPr>
          <w:rFonts w:cs="Arial"/>
          <w:color w:val="000000"/>
          <w:sz w:val="20"/>
          <w:szCs w:val="20"/>
          <w:lang w:val="pl-PL"/>
        </w:rPr>
        <w:t>razie</w:t>
      </w:r>
      <w:r w:rsidRPr="00C12862">
        <w:rPr>
          <w:rFonts w:cs="Arial"/>
          <w:color w:val="000000"/>
          <w:sz w:val="20"/>
          <w:szCs w:val="20"/>
          <w:lang w:val="pl-PL"/>
        </w:rPr>
        <w:t xml:space="preserve"> </w:t>
      </w:r>
      <w:r w:rsidRPr="00066B42">
        <w:rPr>
          <w:rFonts w:cs="Arial"/>
          <w:color w:val="000000"/>
          <w:sz w:val="20"/>
          <w:szCs w:val="20"/>
          <w:lang w:val="pl-PL"/>
        </w:rPr>
        <w:t>nieprzesłania</w:t>
      </w:r>
      <w:r w:rsidRPr="00C12862">
        <w:rPr>
          <w:rFonts w:cs="Arial"/>
          <w:color w:val="000000"/>
          <w:sz w:val="20"/>
          <w:szCs w:val="20"/>
          <w:lang w:val="pl-PL"/>
        </w:rPr>
        <w:t xml:space="preserve"> </w:t>
      </w:r>
      <w:r w:rsidRPr="00066B42">
        <w:rPr>
          <w:rFonts w:cs="Arial"/>
          <w:color w:val="000000"/>
          <w:sz w:val="20"/>
          <w:szCs w:val="20"/>
          <w:lang w:val="pl-PL"/>
        </w:rPr>
        <w:t>poprawy</w:t>
      </w:r>
      <w:r w:rsidRPr="00C12862">
        <w:rPr>
          <w:rFonts w:cs="Arial"/>
          <w:color w:val="000000"/>
          <w:sz w:val="20"/>
          <w:szCs w:val="20"/>
          <w:lang w:val="pl-PL"/>
        </w:rPr>
        <w:t xml:space="preserve"> </w:t>
      </w:r>
      <w:r w:rsidRPr="00066B42">
        <w:rPr>
          <w:rFonts w:cs="Arial"/>
          <w:color w:val="000000"/>
          <w:sz w:val="20"/>
          <w:szCs w:val="20"/>
          <w:lang w:val="pl-PL"/>
        </w:rPr>
        <w:t>lub</w:t>
      </w:r>
      <w:r w:rsidRPr="00C12862">
        <w:rPr>
          <w:rFonts w:cs="Arial"/>
          <w:color w:val="000000"/>
          <w:sz w:val="20"/>
          <w:szCs w:val="20"/>
          <w:lang w:val="pl-PL"/>
        </w:rPr>
        <w:t xml:space="preserve"> </w:t>
      </w:r>
      <w:r w:rsidRPr="00066B42">
        <w:rPr>
          <w:rFonts w:cs="Arial"/>
          <w:color w:val="000000"/>
          <w:sz w:val="20"/>
          <w:szCs w:val="20"/>
          <w:lang w:val="pl-PL"/>
        </w:rPr>
        <w:t>uzupełnienia</w:t>
      </w:r>
      <w:r w:rsidRPr="00C12862">
        <w:rPr>
          <w:rFonts w:cs="Arial"/>
          <w:color w:val="000000"/>
          <w:sz w:val="20"/>
          <w:szCs w:val="20"/>
          <w:lang w:val="pl-PL"/>
        </w:rPr>
        <w:t xml:space="preserve"> </w:t>
      </w:r>
      <w:r w:rsidRPr="00066B42">
        <w:rPr>
          <w:rFonts w:cs="Arial"/>
          <w:color w:val="000000"/>
          <w:sz w:val="20"/>
          <w:szCs w:val="20"/>
          <w:lang w:val="pl-PL"/>
        </w:rPr>
        <w:t>wniosku</w:t>
      </w:r>
      <w:r w:rsidRPr="00C12862">
        <w:rPr>
          <w:rFonts w:cs="Arial"/>
          <w:color w:val="000000"/>
          <w:sz w:val="20"/>
          <w:szCs w:val="20"/>
          <w:lang w:val="pl-PL"/>
        </w:rPr>
        <w:t xml:space="preserve"> w </w:t>
      </w:r>
      <w:r w:rsidRPr="00066B42">
        <w:rPr>
          <w:rFonts w:cs="Arial"/>
          <w:color w:val="000000"/>
          <w:sz w:val="20"/>
          <w:szCs w:val="20"/>
          <w:lang w:val="pl-PL"/>
        </w:rPr>
        <w:t>wyznaczonym</w:t>
      </w:r>
      <w:r w:rsidRPr="00C12862">
        <w:rPr>
          <w:rFonts w:cs="Arial"/>
          <w:color w:val="000000"/>
          <w:sz w:val="20"/>
          <w:szCs w:val="20"/>
          <w:lang w:val="pl-PL"/>
        </w:rPr>
        <w:t xml:space="preserve"> </w:t>
      </w:r>
      <w:r w:rsidRPr="00066B42">
        <w:rPr>
          <w:rFonts w:cs="Arial"/>
          <w:color w:val="000000"/>
          <w:sz w:val="20"/>
          <w:szCs w:val="20"/>
          <w:lang w:val="pl-PL"/>
        </w:rPr>
        <w:t>przez</w:t>
      </w:r>
      <w:r w:rsidRPr="00C12862">
        <w:rPr>
          <w:rFonts w:cs="Arial"/>
          <w:color w:val="000000"/>
          <w:sz w:val="20"/>
          <w:szCs w:val="20"/>
          <w:lang w:val="pl-PL"/>
        </w:rPr>
        <w:t xml:space="preserve"> MJWPU </w:t>
      </w:r>
      <w:r w:rsidRPr="00066B42">
        <w:rPr>
          <w:rFonts w:cs="Arial"/>
          <w:color w:val="000000"/>
          <w:sz w:val="20"/>
          <w:szCs w:val="20"/>
          <w:lang w:val="pl-PL"/>
        </w:rPr>
        <w:t>terminie</w:t>
      </w:r>
      <w:r w:rsidRPr="00C12862">
        <w:rPr>
          <w:rFonts w:cs="Arial"/>
          <w:color w:val="000000"/>
          <w:sz w:val="20"/>
          <w:szCs w:val="20"/>
          <w:lang w:val="pl-PL"/>
        </w:rPr>
        <w:t xml:space="preserve"> </w:t>
      </w:r>
      <w:r w:rsidRPr="00066B42">
        <w:rPr>
          <w:rFonts w:cs="Arial"/>
          <w:color w:val="000000"/>
          <w:sz w:val="20"/>
          <w:szCs w:val="20"/>
          <w:lang w:val="pl-PL"/>
        </w:rPr>
        <w:t>ocena</w:t>
      </w:r>
      <w:r w:rsidRPr="00C12862">
        <w:rPr>
          <w:rFonts w:cs="Arial"/>
          <w:color w:val="000000"/>
          <w:sz w:val="20"/>
          <w:szCs w:val="20"/>
          <w:lang w:val="pl-PL"/>
        </w:rPr>
        <w:t xml:space="preserve"> </w:t>
      </w:r>
      <w:r w:rsidRPr="00066B42">
        <w:rPr>
          <w:rFonts w:cs="Arial"/>
          <w:color w:val="000000"/>
          <w:sz w:val="20"/>
          <w:szCs w:val="20"/>
          <w:lang w:val="pl-PL"/>
        </w:rPr>
        <w:t>projektu</w:t>
      </w:r>
      <w:r w:rsidRPr="00C12862">
        <w:rPr>
          <w:rFonts w:cs="Arial"/>
          <w:color w:val="000000"/>
          <w:sz w:val="20"/>
          <w:szCs w:val="20"/>
          <w:lang w:val="pl-PL"/>
        </w:rPr>
        <w:t xml:space="preserve"> jest </w:t>
      </w:r>
      <w:r w:rsidRPr="00066B42">
        <w:rPr>
          <w:rFonts w:cs="Arial"/>
          <w:color w:val="000000"/>
          <w:sz w:val="20"/>
          <w:szCs w:val="20"/>
          <w:lang w:val="pl-PL"/>
        </w:rPr>
        <w:t>przeprowadzana</w:t>
      </w:r>
      <w:r w:rsidRPr="00C12862">
        <w:rPr>
          <w:rFonts w:cs="Arial"/>
          <w:color w:val="000000"/>
          <w:sz w:val="20"/>
          <w:szCs w:val="20"/>
          <w:lang w:val="pl-PL"/>
        </w:rPr>
        <w:t xml:space="preserve"> </w:t>
      </w:r>
      <w:r w:rsidRPr="00066B42">
        <w:rPr>
          <w:rFonts w:cs="Arial"/>
          <w:color w:val="000000"/>
          <w:sz w:val="20"/>
          <w:szCs w:val="20"/>
          <w:lang w:val="pl-PL"/>
        </w:rPr>
        <w:t>na</w:t>
      </w:r>
      <w:r w:rsidRPr="00C12862">
        <w:rPr>
          <w:rFonts w:cs="Arial"/>
          <w:color w:val="000000"/>
          <w:sz w:val="20"/>
          <w:szCs w:val="20"/>
          <w:lang w:val="pl-PL"/>
        </w:rPr>
        <w:t xml:space="preserve"> </w:t>
      </w:r>
      <w:r w:rsidRPr="00066B42">
        <w:rPr>
          <w:rFonts w:cs="Arial"/>
          <w:color w:val="000000"/>
          <w:sz w:val="20"/>
          <w:szCs w:val="20"/>
          <w:lang w:val="pl-PL"/>
        </w:rPr>
        <w:t>podstawie</w:t>
      </w:r>
      <w:r w:rsidRPr="00C12862">
        <w:rPr>
          <w:rFonts w:cs="Arial"/>
          <w:color w:val="000000"/>
          <w:sz w:val="20"/>
          <w:szCs w:val="20"/>
          <w:lang w:val="pl-PL"/>
        </w:rPr>
        <w:t xml:space="preserve"> </w:t>
      </w:r>
      <w:r w:rsidRPr="00066B42">
        <w:rPr>
          <w:rFonts w:cs="Arial"/>
          <w:color w:val="000000"/>
          <w:sz w:val="20"/>
          <w:szCs w:val="20"/>
          <w:lang w:val="pl-PL"/>
        </w:rPr>
        <w:t>dostępnej</w:t>
      </w:r>
      <w:r w:rsidRPr="00C12862">
        <w:rPr>
          <w:rFonts w:cs="Arial"/>
          <w:color w:val="000000"/>
          <w:sz w:val="20"/>
          <w:szCs w:val="20"/>
          <w:lang w:val="pl-PL"/>
        </w:rPr>
        <w:t xml:space="preserve"> </w:t>
      </w:r>
      <w:r w:rsidRPr="00066B42">
        <w:rPr>
          <w:rFonts w:cs="Arial"/>
          <w:color w:val="000000"/>
          <w:sz w:val="20"/>
          <w:szCs w:val="20"/>
          <w:lang w:val="pl-PL"/>
        </w:rPr>
        <w:t>dokumentacji</w:t>
      </w:r>
      <w:r w:rsidRPr="00C12862">
        <w:rPr>
          <w:rFonts w:cs="Arial"/>
          <w:color w:val="000000"/>
          <w:sz w:val="20"/>
          <w:szCs w:val="20"/>
          <w:lang w:val="pl-PL"/>
        </w:rPr>
        <w:t>.</w:t>
      </w:r>
    </w:p>
    <w:p w14:paraId="5BF05ED5" w14:textId="77777777" w:rsidR="00835285" w:rsidRPr="00C12862" w:rsidRDefault="00835285" w:rsidP="002E1512">
      <w:pPr>
        <w:pStyle w:val="Tekstpodstawowy3"/>
        <w:numPr>
          <w:ilvl w:val="1"/>
          <w:numId w:val="28"/>
        </w:numPr>
        <w:tabs>
          <w:tab w:val="left" w:pos="1134"/>
        </w:tabs>
        <w:spacing w:before="120" w:line="312" w:lineRule="auto"/>
        <w:ind w:left="993" w:hanging="567"/>
        <w:jc w:val="both"/>
        <w:rPr>
          <w:rFonts w:cs="Arial"/>
          <w:color w:val="000000"/>
          <w:sz w:val="20"/>
          <w:szCs w:val="20"/>
          <w:lang w:val="pl-PL"/>
        </w:rPr>
      </w:pPr>
      <w:r w:rsidRPr="00C12862">
        <w:rPr>
          <w:rFonts w:cs="Arial"/>
          <w:color w:val="000000"/>
          <w:sz w:val="20"/>
          <w:szCs w:val="20"/>
          <w:lang w:val="pl-PL"/>
        </w:rPr>
        <w:t xml:space="preserve">W </w:t>
      </w:r>
      <w:r w:rsidRPr="00066B42">
        <w:rPr>
          <w:rFonts w:cs="Arial"/>
          <w:color w:val="000000"/>
          <w:sz w:val="20"/>
          <w:szCs w:val="20"/>
          <w:lang w:val="pl-PL"/>
        </w:rPr>
        <w:t>przypadku</w:t>
      </w:r>
      <w:r w:rsidRPr="00C12862">
        <w:rPr>
          <w:rFonts w:cs="Arial"/>
          <w:color w:val="000000"/>
          <w:sz w:val="20"/>
          <w:szCs w:val="20"/>
          <w:lang w:val="pl-PL"/>
        </w:rPr>
        <w:t xml:space="preserve"> </w:t>
      </w:r>
      <w:r w:rsidRPr="00066B42">
        <w:rPr>
          <w:rFonts w:cs="Arial"/>
          <w:color w:val="000000"/>
          <w:sz w:val="20"/>
          <w:szCs w:val="20"/>
          <w:lang w:val="pl-PL"/>
        </w:rPr>
        <w:t>niepoprawienia</w:t>
      </w:r>
      <w:r w:rsidRPr="00C12862">
        <w:rPr>
          <w:rFonts w:cs="Arial"/>
          <w:color w:val="000000"/>
          <w:sz w:val="20"/>
          <w:szCs w:val="20"/>
          <w:lang w:val="pl-PL"/>
        </w:rPr>
        <w:t xml:space="preserve"> </w:t>
      </w:r>
      <w:r w:rsidRPr="00066B42">
        <w:rPr>
          <w:rFonts w:cs="Arial"/>
          <w:color w:val="000000"/>
          <w:sz w:val="20"/>
          <w:szCs w:val="20"/>
          <w:lang w:val="pl-PL"/>
        </w:rPr>
        <w:t>błędów</w:t>
      </w:r>
      <w:r w:rsidRPr="00C12862">
        <w:rPr>
          <w:rFonts w:cs="Arial"/>
          <w:color w:val="000000"/>
          <w:sz w:val="20"/>
          <w:szCs w:val="20"/>
          <w:lang w:val="pl-PL"/>
        </w:rPr>
        <w:t xml:space="preserve">, </w:t>
      </w:r>
      <w:r w:rsidRPr="00066B42">
        <w:rPr>
          <w:rFonts w:cs="Arial"/>
          <w:color w:val="000000"/>
          <w:sz w:val="20"/>
          <w:szCs w:val="20"/>
          <w:lang w:val="pl-PL"/>
        </w:rPr>
        <w:t>wskazanych</w:t>
      </w:r>
      <w:r w:rsidRPr="00C12862">
        <w:rPr>
          <w:rFonts w:cs="Arial"/>
          <w:color w:val="000000"/>
          <w:sz w:val="20"/>
          <w:szCs w:val="20"/>
          <w:lang w:val="pl-PL"/>
        </w:rPr>
        <w:t xml:space="preserve"> </w:t>
      </w:r>
      <w:r w:rsidRPr="00066B42">
        <w:rPr>
          <w:rFonts w:cs="Arial"/>
          <w:color w:val="000000"/>
          <w:sz w:val="20"/>
          <w:szCs w:val="20"/>
          <w:lang w:val="pl-PL"/>
        </w:rPr>
        <w:t>przez</w:t>
      </w:r>
      <w:r w:rsidRPr="00C12862">
        <w:rPr>
          <w:rFonts w:cs="Arial"/>
          <w:color w:val="000000"/>
          <w:sz w:val="20"/>
          <w:szCs w:val="20"/>
          <w:lang w:val="pl-PL"/>
        </w:rPr>
        <w:t xml:space="preserve"> MJWPU w </w:t>
      </w:r>
      <w:r w:rsidRPr="00066B42">
        <w:rPr>
          <w:rFonts w:cs="Arial"/>
          <w:color w:val="000000"/>
          <w:sz w:val="20"/>
          <w:szCs w:val="20"/>
          <w:lang w:val="pl-PL"/>
        </w:rPr>
        <w:t>uzupełnionej</w:t>
      </w:r>
      <w:r w:rsidRPr="00C12862">
        <w:rPr>
          <w:rFonts w:cs="Arial"/>
          <w:color w:val="000000"/>
          <w:sz w:val="20"/>
          <w:szCs w:val="20"/>
          <w:lang w:val="pl-PL"/>
        </w:rPr>
        <w:t xml:space="preserve"> </w:t>
      </w:r>
      <w:r w:rsidRPr="00066B42">
        <w:rPr>
          <w:rFonts w:cs="Arial"/>
          <w:color w:val="000000"/>
          <w:sz w:val="20"/>
          <w:szCs w:val="20"/>
          <w:lang w:val="pl-PL"/>
        </w:rPr>
        <w:t>dokumentacji</w:t>
      </w:r>
      <w:r w:rsidRPr="00C12862">
        <w:rPr>
          <w:rFonts w:cs="Arial"/>
          <w:color w:val="000000"/>
          <w:sz w:val="20"/>
          <w:szCs w:val="20"/>
          <w:lang w:val="pl-PL"/>
        </w:rPr>
        <w:t xml:space="preserve"> </w:t>
      </w:r>
      <w:r w:rsidRPr="00066B42">
        <w:rPr>
          <w:rFonts w:cs="Arial"/>
          <w:color w:val="000000"/>
          <w:sz w:val="20"/>
          <w:szCs w:val="20"/>
          <w:lang w:val="pl-PL"/>
        </w:rPr>
        <w:t>projektowej</w:t>
      </w:r>
      <w:r w:rsidRPr="00C12862">
        <w:rPr>
          <w:rFonts w:cs="Arial"/>
          <w:color w:val="000000"/>
          <w:sz w:val="20"/>
          <w:szCs w:val="20"/>
          <w:lang w:val="pl-PL"/>
        </w:rPr>
        <w:t xml:space="preserve">, </w:t>
      </w:r>
      <w:r w:rsidRPr="00066B42">
        <w:rPr>
          <w:rFonts w:cs="Arial"/>
          <w:color w:val="000000"/>
          <w:sz w:val="20"/>
          <w:szCs w:val="20"/>
          <w:lang w:val="pl-PL"/>
        </w:rPr>
        <w:t>ocena</w:t>
      </w:r>
      <w:r w:rsidRPr="00C12862">
        <w:rPr>
          <w:rFonts w:cs="Arial"/>
          <w:color w:val="000000"/>
          <w:sz w:val="20"/>
          <w:szCs w:val="20"/>
          <w:lang w:val="pl-PL"/>
        </w:rPr>
        <w:t xml:space="preserve"> </w:t>
      </w:r>
      <w:r w:rsidRPr="00066B42">
        <w:rPr>
          <w:rFonts w:cs="Arial"/>
          <w:color w:val="000000"/>
          <w:sz w:val="20"/>
          <w:szCs w:val="20"/>
          <w:lang w:val="pl-PL"/>
        </w:rPr>
        <w:t>projektu</w:t>
      </w:r>
      <w:r w:rsidRPr="00C12862">
        <w:rPr>
          <w:rFonts w:cs="Arial"/>
          <w:color w:val="000000"/>
          <w:sz w:val="20"/>
          <w:szCs w:val="20"/>
          <w:lang w:val="pl-PL"/>
        </w:rPr>
        <w:t xml:space="preserve"> jest </w:t>
      </w:r>
      <w:r w:rsidRPr="00066B42">
        <w:rPr>
          <w:rFonts w:cs="Arial"/>
          <w:color w:val="000000"/>
          <w:sz w:val="20"/>
          <w:szCs w:val="20"/>
          <w:lang w:val="pl-PL"/>
        </w:rPr>
        <w:t>przeprowadzana</w:t>
      </w:r>
      <w:r w:rsidRPr="00C12862">
        <w:rPr>
          <w:rFonts w:cs="Arial"/>
          <w:color w:val="000000"/>
          <w:sz w:val="20"/>
          <w:szCs w:val="20"/>
          <w:lang w:val="pl-PL"/>
        </w:rPr>
        <w:t xml:space="preserve"> </w:t>
      </w:r>
      <w:r w:rsidRPr="00066B42">
        <w:rPr>
          <w:rFonts w:cs="Arial"/>
          <w:color w:val="000000"/>
          <w:sz w:val="20"/>
          <w:szCs w:val="20"/>
          <w:lang w:val="pl-PL"/>
        </w:rPr>
        <w:t>na</w:t>
      </w:r>
      <w:r w:rsidRPr="00C12862">
        <w:rPr>
          <w:rFonts w:cs="Arial"/>
          <w:color w:val="000000"/>
          <w:sz w:val="20"/>
          <w:szCs w:val="20"/>
          <w:lang w:val="pl-PL"/>
        </w:rPr>
        <w:t xml:space="preserve"> </w:t>
      </w:r>
      <w:r w:rsidRPr="00066B42">
        <w:rPr>
          <w:rFonts w:cs="Arial"/>
          <w:color w:val="000000"/>
          <w:sz w:val="20"/>
          <w:szCs w:val="20"/>
          <w:lang w:val="pl-PL"/>
        </w:rPr>
        <w:t>podstawie</w:t>
      </w:r>
      <w:r w:rsidRPr="00C12862">
        <w:rPr>
          <w:rFonts w:cs="Arial"/>
          <w:color w:val="000000"/>
          <w:sz w:val="20"/>
          <w:szCs w:val="20"/>
          <w:lang w:val="pl-PL"/>
        </w:rPr>
        <w:t xml:space="preserve"> </w:t>
      </w:r>
      <w:r w:rsidRPr="00066B42">
        <w:rPr>
          <w:rFonts w:cs="Arial"/>
          <w:color w:val="000000"/>
          <w:sz w:val="20"/>
          <w:szCs w:val="20"/>
          <w:lang w:val="pl-PL"/>
        </w:rPr>
        <w:t>dostępnej</w:t>
      </w:r>
      <w:r w:rsidRPr="00C12862">
        <w:rPr>
          <w:rFonts w:cs="Arial"/>
          <w:color w:val="000000"/>
          <w:sz w:val="20"/>
          <w:szCs w:val="20"/>
          <w:lang w:val="pl-PL"/>
        </w:rPr>
        <w:t xml:space="preserve"> </w:t>
      </w:r>
      <w:r w:rsidRPr="00066B42">
        <w:rPr>
          <w:rFonts w:cs="Arial"/>
          <w:color w:val="000000"/>
          <w:sz w:val="20"/>
          <w:szCs w:val="20"/>
          <w:lang w:val="pl-PL"/>
        </w:rPr>
        <w:t>dokumentacji</w:t>
      </w:r>
      <w:r w:rsidRPr="00C12862">
        <w:rPr>
          <w:rFonts w:cs="Arial"/>
          <w:color w:val="000000"/>
          <w:sz w:val="20"/>
          <w:szCs w:val="20"/>
          <w:lang w:val="pl-PL"/>
        </w:rPr>
        <w:t>.</w:t>
      </w:r>
    </w:p>
    <w:p w14:paraId="2F730B97" w14:textId="77777777" w:rsidR="00DD3842" w:rsidRDefault="00DD3842" w:rsidP="002E1512">
      <w:pPr>
        <w:pStyle w:val="Tekstpodstawowy3"/>
        <w:numPr>
          <w:ilvl w:val="1"/>
          <w:numId w:val="28"/>
        </w:numPr>
        <w:spacing w:before="120" w:line="312" w:lineRule="auto"/>
        <w:ind w:left="998" w:hanging="572"/>
        <w:jc w:val="both"/>
        <w:rPr>
          <w:rFonts w:cs="Arial"/>
          <w:sz w:val="20"/>
          <w:szCs w:val="20"/>
          <w:lang w:val="pl-PL"/>
        </w:rPr>
      </w:pPr>
      <w:r w:rsidRPr="00FA50C7">
        <w:rPr>
          <w:rFonts w:cs="Arial"/>
          <w:sz w:val="20"/>
          <w:szCs w:val="20"/>
          <w:lang w:val="pl-PL"/>
        </w:rPr>
        <w:t>Wezwanie dotyczące poprawy wniosku jest przekazywane wn</w:t>
      </w:r>
      <w:r w:rsidR="00835285">
        <w:rPr>
          <w:rFonts w:cs="Arial"/>
          <w:sz w:val="20"/>
          <w:szCs w:val="20"/>
          <w:lang w:val="pl-PL"/>
        </w:rPr>
        <w:t>ioskodawcy drogą elektroniczną.</w:t>
      </w:r>
    </w:p>
    <w:p w14:paraId="6B905D25" w14:textId="77777777" w:rsidR="00DD3842" w:rsidRPr="00F24B50" w:rsidRDefault="00DD3842" w:rsidP="002E1512">
      <w:pPr>
        <w:pStyle w:val="Tekstpodstawowy3"/>
        <w:numPr>
          <w:ilvl w:val="1"/>
          <w:numId w:val="28"/>
        </w:numPr>
        <w:tabs>
          <w:tab w:val="left" w:pos="1134"/>
        </w:tabs>
        <w:spacing w:before="120" w:line="312" w:lineRule="auto"/>
        <w:ind w:left="993" w:hanging="567"/>
        <w:jc w:val="both"/>
        <w:rPr>
          <w:rFonts w:cs="Arial"/>
          <w:sz w:val="20"/>
          <w:szCs w:val="20"/>
          <w:lang w:val="pl-PL"/>
        </w:rPr>
      </w:pPr>
      <w:r w:rsidRPr="00F24B50">
        <w:rPr>
          <w:rFonts w:cs="Arial"/>
          <w:sz w:val="20"/>
          <w:szCs w:val="20"/>
          <w:lang w:val="pl-PL"/>
        </w:rPr>
        <w:t>Po zakończeniu oceny projektu pozakonkursowego MJWPU zamieszcza w serwisie RPO WM oraz na portalu Funduszy Europejskich listę projektów wybranych do dofinansowania wyłącznie na podstawie spełnie</w:t>
      </w:r>
      <w:r w:rsidR="00766D64">
        <w:rPr>
          <w:rFonts w:cs="Arial"/>
          <w:sz w:val="20"/>
          <w:szCs w:val="20"/>
          <w:lang w:val="pl-PL"/>
        </w:rPr>
        <w:t>nia kryteriów wyboru projektów.</w:t>
      </w:r>
    </w:p>
    <w:p w14:paraId="1C52449D" w14:textId="77777777" w:rsidR="00DD3842" w:rsidRPr="00A35591" w:rsidRDefault="00DD3842" w:rsidP="000241AA">
      <w:pPr>
        <w:pStyle w:val="Tekstpodstawowy3"/>
        <w:keepNext/>
        <w:spacing w:before="360" w:after="360" w:line="312" w:lineRule="auto"/>
        <w:ind w:left="1418" w:firstLine="709"/>
        <w:rPr>
          <w:rFonts w:cs="Arial"/>
          <w:b/>
          <w:sz w:val="22"/>
          <w:szCs w:val="22"/>
          <w:lang w:val="pl-PL"/>
        </w:rPr>
      </w:pPr>
      <w:r w:rsidRPr="00A35591">
        <w:rPr>
          <w:rFonts w:cs="Arial"/>
          <w:b/>
          <w:sz w:val="22"/>
          <w:szCs w:val="22"/>
          <w:lang w:val="pl-PL"/>
        </w:rPr>
        <w:lastRenderedPageBreak/>
        <w:t>FORMA I SPOSÓB KOMUNIKACJI W TRAKCIE OCENY WNIOSKÓW</w:t>
      </w:r>
    </w:p>
    <w:p w14:paraId="1B1EEB5E" w14:textId="77777777" w:rsidR="00DD3842" w:rsidRPr="008C72F7" w:rsidRDefault="00DD3842" w:rsidP="002E1512">
      <w:pPr>
        <w:pStyle w:val="Tekstpodstawowy3"/>
        <w:keepNext/>
        <w:numPr>
          <w:ilvl w:val="1"/>
          <w:numId w:val="28"/>
        </w:numPr>
        <w:tabs>
          <w:tab w:val="left" w:pos="1134"/>
        </w:tabs>
        <w:spacing w:before="120" w:line="312" w:lineRule="auto"/>
        <w:ind w:left="993" w:hanging="567"/>
        <w:jc w:val="both"/>
        <w:rPr>
          <w:rFonts w:cs="Arial"/>
          <w:sz w:val="20"/>
          <w:szCs w:val="20"/>
          <w:lang w:val="pl-PL"/>
        </w:rPr>
      </w:pPr>
      <w:r w:rsidRPr="008C72F7">
        <w:rPr>
          <w:rFonts w:cs="Arial"/>
          <w:sz w:val="20"/>
          <w:szCs w:val="20"/>
          <w:lang w:val="pl-PL"/>
        </w:rPr>
        <w:t>Wnioskodawca składając wniosek o dofinansowanie wyraża zgodę na komunikację z MJWPU wyłącznie poprzez system MEWA 2.0. Niezachowanie wskazanej formy komunikacji powoduje, że wniosek o dofinansowanie nie podlega ocenie. Oświadczenie dotyczące świadomości skutków niezachowania formy komunikacji znajduje się w oświadczeniu dotyczącym formy komunikacji oraz odpowiedzialności karnej, które znajduje się w formularzu wniosku o dofinansowanie projektu.</w:t>
      </w:r>
    </w:p>
    <w:p w14:paraId="0C382EB2" w14:textId="77777777" w:rsidR="0092641D" w:rsidRPr="000A429A" w:rsidRDefault="0092641D" w:rsidP="002E1512">
      <w:pPr>
        <w:pStyle w:val="Tekstpodstawowy3"/>
        <w:numPr>
          <w:ilvl w:val="1"/>
          <w:numId w:val="28"/>
        </w:numPr>
        <w:tabs>
          <w:tab w:val="left" w:pos="851"/>
        </w:tabs>
        <w:spacing w:before="120" w:line="312" w:lineRule="auto"/>
        <w:ind w:left="993" w:hanging="567"/>
        <w:jc w:val="both"/>
        <w:rPr>
          <w:rFonts w:cs="Arial"/>
          <w:sz w:val="20"/>
          <w:szCs w:val="20"/>
          <w:lang w:val="pl-PL"/>
        </w:rPr>
      </w:pPr>
      <w:r w:rsidRPr="000A429A">
        <w:rPr>
          <w:rFonts w:cs="Arial"/>
          <w:color w:val="000000"/>
          <w:sz w:val="20"/>
          <w:szCs w:val="20"/>
          <w:lang w:val="x-none"/>
        </w:rPr>
        <w:t>Zawiadomienie o możliwości odebrania pisma w formie dokumentu e</w:t>
      </w:r>
      <w:r w:rsidR="00F91F93">
        <w:rPr>
          <w:rFonts w:cs="Arial"/>
          <w:color w:val="000000"/>
          <w:sz w:val="20"/>
          <w:szCs w:val="20"/>
          <w:lang w:val="x-none"/>
        </w:rPr>
        <w:t>lektronicznego wysyłane jest na</w:t>
      </w:r>
      <w:r w:rsidR="00F91F93">
        <w:rPr>
          <w:rFonts w:cs="Arial"/>
          <w:color w:val="000000"/>
          <w:sz w:val="20"/>
          <w:szCs w:val="20"/>
          <w:lang w:val="pl-PL"/>
        </w:rPr>
        <w:t> </w:t>
      </w:r>
      <w:r w:rsidRPr="000A429A">
        <w:rPr>
          <w:rFonts w:cs="Arial"/>
          <w:color w:val="000000"/>
          <w:sz w:val="20"/>
          <w:szCs w:val="20"/>
          <w:lang w:val="x-none"/>
        </w:rPr>
        <w:t>podany, w polu G14 wniosku o dofinansowanie, adres e-mail. W</w:t>
      </w:r>
      <w:r w:rsidR="00F91F93">
        <w:rPr>
          <w:rFonts w:cs="Arial"/>
          <w:color w:val="000000"/>
          <w:sz w:val="20"/>
          <w:szCs w:val="20"/>
          <w:lang w:val="x-none"/>
        </w:rPr>
        <w:t>nioskodawca zobowiązany jest do</w:t>
      </w:r>
      <w:r w:rsidR="00F91F93">
        <w:rPr>
          <w:rFonts w:cs="Arial"/>
          <w:color w:val="000000"/>
          <w:sz w:val="20"/>
          <w:szCs w:val="20"/>
          <w:lang w:val="pl-PL"/>
        </w:rPr>
        <w:t> </w:t>
      </w:r>
      <w:r w:rsidRPr="000A429A">
        <w:rPr>
          <w:rFonts w:cs="Arial"/>
          <w:color w:val="000000"/>
          <w:sz w:val="20"/>
          <w:szCs w:val="20"/>
          <w:lang w:val="x-none"/>
        </w:rPr>
        <w:t>zapewnienia sprawnie działającej skrzynki poczty elektronicznej, na którą MJWPU będzie kierować korespondencję, jak również do aktualizacji adresu e-mail w przypadku jego zmiany.</w:t>
      </w:r>
      <w:r w:rsidR="00D17EB6">
        <w:rPr>
          <w:rFonts w:cs="Arial"/>
          <w:color w:val="000000"/>
          <w:sz w:val="20"/>
          <w:szCs w:val="20"/>
          <w:lang w:val="pl-PL"/>
        </w:rPr>
        <w:t xml:space="preserve"> </w:t>
      </w:r>
      <w:r w:rsidR="00D17EB6" w:rsidRPr="00D17EB6">
        <w:rPr>
          <w:rFonts w:cs="Arial"/>
          <w:color w:val="000000"/>
          <w:sz w:val="20"/>
          <w:szCs w:val="20"/>
          <w:lang w:val="pl-PL"/>
        </w:rPr>
        <w:t>Odpowiedzialność za brak skutecznego kanału szybkiej komunikacji leży po stronie wnioskodawcy. Zaleca się sprawdzanie zawartości folderu wiadomości - śmieci (SPAM) skrzynki pocztowej.</w:t>
      </w:r>
    </w:p>
    <w:p w14:paraId="62642952" w14:textId="77777777" w:rsidR="0092641D" w:rsidRPr="000A429A" w:rsidRDefault="0092641D" w:rsidP="0092641D">
      <w:pPr>
        <w:pStyle w:val="Tekstpodstawowy3"/>
        <w:tabs>
          <w:tab w:val="left" w:pos="1134"/>
        </w:tabs>
        <w:spacing w:before="120" w:line="312" w:lineRule="auto"/>
        <w:ind w:left="992"/>
        <w:jc w:val="both"/>
        <w:rPr>
          <w:rFonts w:cs="Arial"/>
          <w:color w:val="000000"/>
          <w:sz w:val="20"/>
          <w:szCs w:val="20"/>
          <w:lang w:val="pl-PL"/>
        </w:rPr>
      </w:pPr>
      <w:r w:rsidRPr="000A429A">
        <w:rPr>
          <w:rFonts w:cs="Arial"/>
          <w:color w:val="000000"/>
          <w:sz w:val="20"/>
          <w:szCs w:val="20"/>
          <w:lang w:val="x-none"/>
        </w:rPr>
        <w:t>Zawiadomienie zawiera:</w:t>
      </w:r>
    </w:p>
    <w:p w14:paraId="379213A5" w14:textId="77777777" w:rsidR="0092641D" w:rsidRPr="000A429A" w:rsidRDefault="0092641D" w:rsidP="002E1512">
      <w:pPr>
        <w:pStyle w:val="Tekstpodstawowy3"/>
        <w:numPr>
          <w:ilvl w:val="2"/>
          <w:numId w:val="28"/>
        </w:numPr>
        <w:tabs>
          <w:tab w:val="left" w:pos="1134"/>
        </w:tabs>
        <w:spacing w:before="120" w:line="312" w:lineRule="auto"/>
        <w:ind w:left="1985" w:hanging="992"/>
        <w:jc w:val="both"/>
        <w:rPr>
          <w:rFonts w:cs="Arial"/>
          <w:color w:val="000000"/>
          <w:sz w:val="20"/>
          <w:szCs w:val="20"/>
          <w:lang w:val="x-none"/>
        </w:rPr>
      </w:pPr>
      <w:r w:rsidRPr="000A429A">
        <w:rPr>
          <w:rFonts w:cs="Arial"/>
          <w:color w:val="000000"/>
          <w:sz w:val="20"/>
          <w:szCs w:val="20"/>
          <w:lang w:val="x-none"/>
        </w:rPr>
        <w:t>wskazanie, że wnioskodawca może odebrać pismo w f</w:t>
      </w:r>
      <w:r w:rsidR="006C0CB8">
        <w:rPr>
          <w:rFonts w:cs="Arial"/>
          <w:color w:val="000000"/>
          <w:sz w:val="20"/>
          <w:szCs w:val="20"/>
          <w:lang w:val="x-none"/>
        </w:rPr>
        <w:t>ormie dokumentu elektronicznego</w:t>
      </w:r>
      <w:r w:rsidR="006C0CB8">
        <w:rPr>
          <w:rFonts w:cs="Arial"/>
          <w:color w:val="000000"/>
          <w:sz w:val="20"/>
          <w:szCs w:val="20"/>
          <w:lang w:val="pl-PL"/>
        </w:rPr>
        <w:t>;</w:t>
      </w:r>
    </w:p>
    <w:p w14:paraId="7A086725" w14:textId="77777777" w:rsidR="0092641D" w:rsidRPr="000A429A" w:rsidRDefault="0092641D" w:rsidP="002E1512">
      <w:pPr>
        <w:pStyle w:val="Tekstpodstawowy3"/>
        <w:numPr>
          <w:ilvl w:val="2"/>
          <w:numId w:val="28"/>
        </w:numPr>
        <w:tabs>
          <w:tab w:val="left" w:pos="1134"/>
        </w:tabs>
        <w:spacing w:before="120" w:line="312" w:lineRule="auto"/>
        <w:ind w:left="1985" w:hanging="992"/>
        <w:jc w:val="both"/>
        <w:rPr>
          <w:rFonts w:cs="Arial"/>
          <w:color w:val="000000"/>
          <w:sz w:val="20"/>
          <w:szCs w:val="20"/>
          <w:lang w:val="x-none"/>
        </w:rPr>
      </w:pPr>
      <w:r w:rsidRPr="000A429A">
        <w:rPr>
          <w:rFonts w:cs="Arial"/>
          <w:color w:val="000000"/>
          <w:sz w:val="20"/>
          <w:szCs w:val="20"/>
          <w:lang w:val="x-none"/>
        </w:rPr>
        <w:t>wskazanie adresu elektronicznego, z którego może pobrać pismo i pod którym powinien dokonać</w:t>
      </w:r>
      <w:r w:rsidR="006C0CB8">
        <w:rPr>
          <w:rFonts w:cs="Arial"/>
          <w:color w:val="000000"/>
          <w:sz w:val="20"/>
          <w:szCs w:val="20"/>
          <w:lang w:val="x-none"/>
        </w:rPr>
        <w:t xml:space="preserve"> potwierdzenia doręczenia pisma</w:t>
      </w:r>
      <w:r w:rsidR="006C0CB8">
        <w:rPr>
          <w:rFonts w:cs="Arial"/>
          <w:color w:val="000000"/>
          <w:sz w:val="20"/>
          <w:szCs w:val="20"/>
          <w:lang w:val="pl-PL"/>
        </w:rPr>
        <w:t>;</w:t>
      </w:r>
    </w:p>
    <w:p w14:paraId="2F69FE36" w14:textId="77777777" w:rsidR="0092641D" w:rsidRPr="000A429A" w:rsidRDefault="0092641D" w:rsidP="002E1512">
      <w:pPr>
        <w:pStyle w:val="Tekstpodstawowy3"/>
        <w:numPr>
          <w:ilvl w:val="2"/>
          <w:numId w:val="28"/>
        </w:numPr>
        <w:tabs>
          <w:tab w:val="left" w:pos="1134"/>
        </w:tabs>
        <w:spacing w:before="120" w:line="312" w:lineRule="auto"/>
        <w:ind w:left="1985" w:hanging="992"/>
        <w:jc w:val="both"/>
        <w:rPr>
          <w:rFonts w:cs="Arial"/>
          <w:color w:val="000000"/>
          <w:sz w:val="20"/>
          <w:szCs w:val="20"/>
          <w:lang w:val="x-none"/>
        </w:rPr>
      </w:pPr>
      <w:r w:rsidRPr="000A429A">
        <w:rPr>
          <w:rFonts w:cs="Arial"/>
          <w:color w:val="000000"/>
          <w:sz w:val="20"/>
          <w:szCs w:val="20"/>
          <w:lang w:val="x-none"/>
        </w:rPr>
        <w:t>pouczenie dotyczące sposobu odbioru pisma w systemie MEWA 2.0.</w:t>
      </w:r>
    </w:p>
    <w:p w14:paraId="104A3C8E" w14:textId="77777777" w:rsidR="00DD3842" w:rsidRPr="0092641D" w:rsidRDefault="00DD3842" w:rsidP="002E1512">
      <w:pPr>
        <w:pStyle w:val="Tekstpodstawowy3"/>
        <w:numPr>
          <w:ilvl w:val="1"/>
          <w:numId w:val="28"/>
        </w:numPr>
        <w:tabs>
          <w:tab w:val="left" w:pos="1134"/>
        </w:tabs>
        <w:spacing w:before="120" w:line="312" w:lineRule="auto"/>
        <w:ind w:left="992" w:hanging="567"/>
        <w:jc w:val="both"/>
        <w:rPr>
          <w:rFonts w:cs="Arial"/>
          <w:sz w:val="20"/>
          <w:szCs w:val="20"/>
          <w:lang w:val="pl-PL"/>
        </w:rPr>
      </w:pPr>
      <w:r w:rsidRPr="0092641D">
        <w:rPr>
          <w:rFonts w:cs="Arial"/>
          <w:sz w:val="20"/>
          <w:szCs w:val="20"/>
          <w:lang w:val="pl-PL"/>
        </w:rPr>
        <w:t>Wnioskodawca w przypadku poprawy/uzupełnienia wniosku o dofinansowanie, wprowadza poprawki we wniosku o dofinansowanie oraz wysyła go w udostępnionym systemie elektronicznym MEWA 2.0. Żeby odebrać zadanie, należy profilem zaufanym ePUAP lub podpisem kwalifikowanym podpisać urzędowe poświadczenie odbioru (UPO).</w:t>
      </w:r>
    </w:p>
    <w:p w14:paraId="0B01CC63" w14:textId="77777777" w:rsidR="00DD3842" w:rsidRDefault="00DD3842" w:rsidP="002E1512">
      <w:pPr>
        <w:pStyle w:val="Tekstpodstawowy3"/>
        <w:numPr>
          <w:ilvl w:val="1"/>
          <w:numId w:val="28"/>
        </w:numPr>
        <w:spacing w:before="120" w:line="312" w:lineRule="auto"/>
        <w:ind w:left="993" w:hanging="567"/>
        <w:jc w:val="both"/>
        <w:rPr>
          <w:rFonts w:cs="Arial"/>
          <w:sz w:val="20"/>
          <w:szCs w:val="20"/>
          <w:lang w:val="pl-PL"/>
        </w:rPr>
      </w:pPr>
      <w:r w:rsidRPr="00826507">
        <w:rPr>
          <w:rFonts w:cs="Arial"/>
          <w:sz w:val="20"/>
          <w:szCs w:val="20"/>
          <w:lang w:val="pl-PL"/>
        </w:rPr>
        <w:t>W przypadku poprawy/uzupełnienia wniosku formularz zostanie odblokowany i po zakończeniu jego poprawy należy wykonać kroki analogic</w:t>
      </w:r>
      <w:r>
        <w:rPr>
          <w:rFonts w:cs="Arial"/>
          <w:sz w:val="20"/>
          <w:szCs w:val="20"/>
          <w:lang w:val="pl-PL"/>
        </w:rPr>
        <w:t>zne jak przy wysyłaniu wniosku.</w:t>
      </w:r>
    </w:p>
    <w:p w14:paraId="5F0A994D" w14:textId="77777777" w:rsidR="0092641D" w:rsidRPr="00826507" w:rsidRDefault="0092641D" w:rsidP="002E1512">
      <w:pPr>
        <w:pStyle w:val="Tekstpodstawowy3"/>
        <w:numPr>
          <w:ilvl w:val="1"/>
          <w:numId w:val="28"/>
        </w:numPr>
        <w:spacing w:before="120" w:line="312" w:lineRule="auto"/>
        <w:ind w:left="993" w:hanging="567"/>
        <w:jc w:val="both"/>
        <w:rPr>
          <w:rFonts w:cs="Arial"/>
          <w:sz w:val="20"/>
          <w:szCs w:val="20"/>
          <w:lang w:val="pl-PL"/>
        </w:rPr>
      </w:pPr>
      <w:r w:rsidRPr="0092641D">
        <w:rPr>
          <w:rFonts w:cs="Arial"/>
          <w:sz w:val="20"/>
          <w:szCs w:val="20"/>
          <w:lang w:val="pl-PL"/>
        </w:rPr>
        <w:t>Termin 7 dni na poprawę/uzupełnienie wniosku o dofinansowanie podczas oceny formalnej oraz 14 dni podczas oceny merytorycznej jest liczony od dnia następnego po dniu wysłania wezwania przez MJWPU na adres e-mail wskazany w polu G14 wniosku o dofinansowanie. O dotrzymaniu terminu decyduje data przesłania wniosku w systemie MEWA 2.0.</w:t>
      </w:r>
    </w:p>
    <w:p w14:paraId="34A806AD" w14:textId="77777777" w:rsidR="00DD3842" w:rsidRPr="00826507" w:rsidRDefault="00DD3842" w:rsidP="002E1512">
      <w:pPr>
        <w:pStyle w:val="Tekstpodstawowy3"/>
        <w:numPr>
          <w:ilvl w:val="1"/>
          <w:numId w:val="28"/>
        </w:numPr>
        <w:spacing w:before="120" w:line="312" w:lineRule="auto"/>
        <w:ind w:left="993" w:hanging="567"/>
        <w:jc w:val="both"/>
        <w:rPr>
          <w:rFonts w:cs="Arial"/>
          <w:sz w:val="20"/>
          <w:szCs w:val="20"/>
          <w:lang w:val="pl-PL"/>
        </w:rPr>
      </w:pPr>
      <w:r w:rsidRPr="00826507">
        <w:rPr>
          <w:rFonts w:cs="Arial"/>
          <w:sz w:val="20"/>
          <w:szCs w:val="20"/>
          <w:lang w:val="pl-PL"/>
        </w:rPr>
        <w:t>Informacje MJWPU do wnioskodawcy dotyczące negatywnej oceny oraz zakończenia merytorycznej oceny wniosku o dofinansowanie, doręczane są za pośrednictwem systemu MEWA 2.0, zgodnie z przepisami KPA o doręczeniu.</w:t>
      </w:r>
    </w:p>
    <w:p w14:paraId="2D14DD4F" w14:textId="77777777" w:rsidR="00DD3842" w:rsidRPr="00826507" w:rsidRDefault="00DD3842" w:rsidP="002E1512">
      <w:pPr>
        <w:pStyle w:val="Tekstpodstawowy3"/>
        <w:numPr>
          <w:ilvl w:val="1"/>
          <w:numId w:val="28"/>
        </w:numPr>
        <w:spacing w:before="120" w:line="312" w:lineRule="auto"/>
        <w:ind w:left="993" w:hanging="567"/>
        <w:jc w:val="both"/>
        <w:rPr>
          <w:rFonts w:cs="Arial"/>
          <w:sz w:val="20"/>
          <w:szCs w:val="20"/>
          <w:lang w:val="pl-PL"/>
        </w:rPr>
      </w:pPr>
      <w:r w:rsidRPr="00826507">
        <w:rPr>
          <w:rFonts w:cs="Arial"/>
          <w:sz w:val="20"/>
          <w:szCs w:val="20"/>
          <w:lang w:val="pl-PL"/>
        </w:rPr>
        <w:t>W celu doręczenia pisma</w:t>
      </w:r>
      <w:r w:rsidRPr="00826507">
        <w:rPr>
          <w:sz w:val="20"/>
          <w:szCs w:val="20"/>
          <w:lang w:val="pl-PL"/>
        </w:rPr>
        <w:t xml:space="preserve"> </w:t>
      </w:r>
      <w:r w:rsidRPr="00826507">
        <w:rPr>
          <w:rFonts w:cs="Arial"/>
          <w:sz w:val="20"/>
          <w:szCs w:val="20"/>
          <w:lang w:val="pl-PL"/>
        </w:rPr>
        <w:t>dotyczącego negatywnej oceny oraz zakończenia oceny merytorycznej wniosku o dofinansowanie za pośrednictwem systemu MEWA 2.0, MJWPU przesyła na adres poczty elektronicznej wnioskodawcy wskazany we wniosku o dofinansowanie projektu, zawiadomienie zawierające:</w:t>
      </w:r>
    </w:p>
    <w:p w14:paraId="147AFDF6" w14:textId="77777777" w:rsidR="00DD3842" w:rsidRPr="00826507" w:rsidRDefault="00DD3842" w:rsidP="002E1512">
      <w:pPr>
        <w:pStyle w:val="Tekstpodstawowy3"/>
        <w:numPr>
          <w:ilvl w:val="2"/>
          <w:numId w:val="28"/>
        </w:numPr>
        <w:spacing w:before="120" w:line="312" w:lineRule="auto"/>
        <w:ind w:left="1985" w:hanging="992"/>
        <w:jc w:val="both"/>
        <w:rPr>
          <w:rFonts w:cs="Arial"/>
          <w:sz w:val="20"/>
          <w:szCs w:val="20"/>
          <w:lang w:val="pl-PL"/>
        </w:rPr>
      </w:pPr>
      <w:r w:rsidRPr="00826507">
        <w:rPr>
          <w:rFonts w:cs="Arial"/>
          <w:sz w:val="20"/>
          <w:szCs w:val="20"/>
          <w:lang w:val="pl-PL"/>
        </w:rPr>
        <w:t>wskazanie, że wnioskodawca może odebrać pismo w formie dokumentu elektronicznego;</w:t>
      </w:r>
    </w:p>
    <w:p w14:paraId="4D6D8D2D" w14:textId="77777777" w:rsidR="00DD3842" w:rsidRPr="00826507" w:rsidRDefault="00DD3842" w:rsidP="002E1512">
      <w:pPr>
        <w:pStyle w:val="Tekstpodstawowy3"/>
        <w:numPr>
          <w:ilvl w:val="2"/>
          <w:numId w:val="28"/>
        </w:numPr>
        <w:spacing w:before="120" w:line="312" w:lineRule="auto"/>
        <w:ind w:left="1985" w:hanging="992"/>
        <w:jc w:val="both"/>
        <w:rPr>
          <w:rFonts w:cs="Arial"/>
          <w:sz w:val="20"/>
          <w:szCs w:val="20"/>
          <w:lang w:val="pl-PL"/>
        </w:rPr>
      </w:pPr>
      <w:r w:rsidRPr="00826507">
        <w:rPr>
          <w:rFonts w:cs="Arial"/>
          <w:sz w:val="20"/>
          <w:szCs w:val="20"/>
          <w:lang w:val="pl-PL"/>
        </w:rPr>
        <w:t>wskazanie adresu elektronicznego, z którego może pobrać pismo i pod którym powinien dokonać potwierdzenia doręczenia pisma;</w:t>
      </w:r>
    </w:p>
    <w:p w14:paraId="7ECDC3C5" w14:textId="77777777" w:rsidR="00DD3842" w:rsidRPr="00826507" w:rsidRDefault="00DD3842" w:rsidP="002E1512">
      <w:pPr>
        <w:pStyle w:val="Tekstpodstawowy3"/>
        <w:numPr>
          <w:ilvl w:val="2"/>
          <w:numId w:val="28"/>
        </w:numPr>
        <w:spacing w:before="120" w:line="312" w:lineRule="auto"/>
        <w:ind w:left="1985" w:hanging="992"/>
        <w:jc w:val="both"/>
        <w:rPr>
          <w:rFonts w:cs="Arial"/>
          <w:sz w:val="20"/>
          <w:szCs w:val="20"/>
          <w:lang w:val="pl-PL"/>
        </w:rPr>
      </w:pPr>
      <w:r w:rsidRPr="00826507">
        <w:rPr>
          <w:rFonts w:cs="Arial"/>
          <w:sz w:val="20"/>
          <w:szCs w:val="20"/>
          <w:lang w:val="pl-PL"/>
        </w:rPr>
        <w:lastRenderedPageBreak/>
        <w:t>pouczenie dotyczące sposobu odbioru pisma w systemie MEWA 2.0;</w:t>
      </w:r>
    </w:p>
    <w:p w14:paraId="36DC6742" w14:textId="77777777" w:rsidR="00DD3842" w:rsidRPr="00826507" w:rsidRDefault="00DD3842" w:rsidP="002E1512">
      <w:pPr>
        <w:pStyle w:val="Tekstpodstawowy3"/>
        <w:numPr>
          <w:ilvl w:val="2"/>
          <w:numId w:val="28"/>
        </w:numPr>
        <w:spacing w:before="120" w:line="312" w:lineRule="auto"/>
        <w:ind w:left="1985" w:hanging="992"/>
        <w:jc w:val="both"/>
        <w:rPr>
          <w:rFonts w:cs="Arial"/>
          <w:sz w:val="20"/>
          <w:szCs w:val="20"/>
          <w:lang w:val="pl-PL"/>
        </w:rPr>
      </w:pPr>
      <w:r w:rsidRPr="00826507">
        <w:rPr>
          <w:rFonts w:cs="Arial"/>
          <w:sz w:val="20"/>
          <w:szCs w:val="20"/>
          <w:lang w:val="pl-PL"/>
        </w:rPr>
        <w:t>wskazanie, że doręczenie informacji skierowanej do wnioskodawcy dotyczące negatywnej oceny formalnej lub zakończenia merytorycznej oceny wniosku o dofinansowanie, uznaje się za skuteczne, jeżeli wnioskodawca potwierdzi odbiór pisma w systemie MEWA 2.0;</w:t>
      </w:r>
    </w:p>
    <w:p w14:paraId="40723135" w14:textId="77777777" w:rsidR="00DD3842" w:rsidRPr="00826507" w:rsidRDefault="00DD3842" w:rsidP="002E1512">
      <w:pPr>
        <w:pStyle w:val="Tekstpodstawowy3"/>
        <w:numPr>
          <w:ilvl w:val="2"/>
          <w:numId w:val="28"/>
        </w:numPr>
        <w:spacing w:before="120" w:line="312" w:lineRule="auto"/>
        <w:ind w:left="1985" w:hanging="992"/>
        <w:jc w:val="both"/>
        <w:rPr>
          <w:rFonts w:cs="Arial"/>
          <w:sz w:val="20"/>
          <w:szCs w:val="20"/>
          <w:lang w:val="pl-PL"/>
        </w:rPr>
      </w:pPr>
      <w:r w:rsidRPr="00826507">
        <w:rPr>
          <w:rFonts w:cs="Arial"/>
          <w:sz w:val="20"/>
          <w:szCs w:val="20"/>
          <w:lang w:val="pl-PL"/>
        </w:rPr>
        <w:t>wskazanie, że doręczenie uważa się za dokonane po upływie 14 dni od przesłania pierwszego zawiadomienia, również w sytuacji gdy faktyczny odbiór pisma nastąpił po tej dacie;</w:t>
      </w:r>
    </w:p>
    <w:p w14:paraId="77D69D1C" w14:textId="77777777" w:rsidR="00DD3842" w:rsidRPr="00826507" w:rsidRDefault="00DD3842" w:rsidP="002E1512">
      <w:pPr>
        <w:pStyle w:val="Tekstpodstawowy3"/>
        <w:numPr>
          <w:ilvl w:val="2"/>
          <w:numId w:val="28"/>
        </w:numPr>
        <w:spacing w:before="120" w:line="312" w:lineRule="auto"/>
        <w:ind w:left="1985" w:hanging="992"/>
        <w:jc w:val="both"/>
        <w:rPr>
          <w:rFonts w:cs="Arial"/>
          <w:sz w:val="20"/>
          <w:szCs w:val="20"/>
          <w:lang w:val="pl-PL"/>
        </w:rPr>
      </w:pPr>
      <w:r w:rsidRPr="00826507">
        <w:rPr>
          <w:rFonts w:cs="Arial"/>
          <w:sz w:val="20"/>
          <w:szCs w:val="20"/>
          <w:lang w:val="pl-PL"/>
        </w:rPr>
        <w:t>informację, że w przypadku nieodebrania pisma w formie dokumentu elektronicznego, MJWPU po upływie 7 dni, licząc od dnia wysłania zawiadomienia o uzupełnieniu, wysyła powtórne zawiadomienie o możliwości odebrania pisma. W przypadku nieodebrania pisma po powtórnym zawiadomieniu, doręczenie uważ</w:t>
      </w:r>
      <w:r w:rsidR="00F91F93">
        <w:rPr>
          <w:rFonts w:cs="Arial"/>
          <w:sz w:val="20"/>
          <w:szCs w:val="20"/>
          <w:lang w:val="pl-PL"/>
        </w:rPr>
        <w:t>a się za dokonane po upływie 14 </w:t>
      </w:r>
      <w:r w:rsidRPr="00826507">
        <w:rPr>
          <w:rFonts w:cs="Arial"/>
          <w:sz w:val="20"/>
          <w:szCs w:val="20"/>
          <w:lang w:val="pl-PL"/>
        </w:rPr>
        <w:t>dni od przesłania pierwszego zawiadomienia.</w:t>
      </w:r>
    </w:p>
    <w:p w14:paraId="29F16678" w14:textId="77777777" w:rsidR="00DD3842" w:rsidRDefault="00DD3842" w:rsidP="002E1512">
      <w:pPr>
        <w:pStyle w:val="Tekstpodstawowy3"/>
        <w:numPr>
          <w:ilvl w:val="1"/>
          <w:numId w:val="28"/>
        </w:numPr>
        <w:spacing w:before="120" w:line="312" w:lineRule="auto"/>
        <w:ind w:left="993" w:hanging="567"/>
        <w:jc w:val="both"/>
        <w:rPr>
          <w:rFonts w:cs="Arial"/>
          <w:sz w:val="20"/>
          <w:szCs w:val="20"/>
          <w:lang w:val="pl-PL"/>
        </w:rPr>
      </w:pPr>
      <w:r w:rsidRPr="00826507">
        <w:rPr>
          <w:rFonts w:cs="Arial"/>
          <w:sz w:val="20"/>
          <w:szCs w:val="20"/>
          <w:lang w:val="pl-PL"/>
        </w:rPr>
        <w:t xml:space="preserve">Wszystkie wnioski wraz ze złożonymi załącznikami po </w:t>
      </w:r>
      <w:r>
        <w:rPr>
          <w:rFonts w:cs="Arial"/>
          <w:sz w:val="20"/>
          <w:szCs w:val="20"/>
          <w:lang w:val="pl-PL"/>
        </w:rPr>
        <w:t>zakończeniu oceny:</w:t>
      </w:r>
    </w:p>
    <w:p w14:paraId="2CF4D19A" w14:textId="77777777" w:rsidR="00DD3842" w:rsidRPr="000B17E3" w:rsidRDefault="00DD3842" w:rsidP="002E1512">
      <w:pPr>
        <w:pStyle w:val="Tekstpodstawowy3"/>
        <w:numPr>
          <w:ilvl w:val="2"/>
          <w:numId w:val="28"/>
        </w:numPr>
        <w:tabs>
          <w:tab w:val="left" w:pos="1843"/>
        </w:tabs>
        <w:spacing w:before="120" w:line="312" w:lineRule="auto"/>
        <w:ind w:left="1843" w:hanging="850"/>
        <w:jc w:val="both"/>
        <w:rPr>
          <w:rFonts w:cs="Arial"/>
          <w:sz w:val="20"/>
          <w:szCs w:val="20"/>
          <w:lang w:val="pl-PL"/>
        </w:rPr>
      </w:pPr>
      <w:r w:rsidRPr="000B17E3">
        <w:rPr>
          <w:rFonts w:cs="Arial"/>
          <w:sz w:val="20"/>
          <w:szCs w:val="20"/>
          <w:lang w:val="pl-PL"/>
        </w:rPr>
        <w:t xml:space="preserve">wybrane do dofinansowania (po zakończeniu realizacji </w:t>
      </w:r>
      <w:r w:rsidR="006C0CB8" w:rsidRPr="000B17E3">
        <w:rPr>
          <w:rFonts w:cs="Arial"/>
          <w:sz w:val="20"/>
          <w:szCs w:val="20"/>
          <w:lang w:val="pl-PL"/>
        </w:rPr>
        <w:t xml:space="preserve">projektu wynikającym z </w:t>
      </w:r>
      <w:r w:rsidR="00735384" w:rsidRPr="000B17E3">
        <w:rPr>
          <w:rFonts w:cs="Arial"/>
          <w:sz w:val="20"/>
          <w:szCs w:val="20"/>
          <w:lang w:val="pl-PL"/>
        </w:rPr>
        <w:t>Zasad realizacji projektu)</w:t>
      </w:r>
      <w:r w:rsidR="006C0CB8" w:rsidRPr="000B17E3">
        <w:rPr>
          <w:rFonts w:cs="Arial"/>
          <w:sz w:val="20"/>
          <w:szCs w:val="20"/>
          <w:lang w:val="pl-PL"/>
        </w:rPr>
        <w:t>;</w:t>
      </w:r>
    </w:p>
    <w:p w14:paraId="4719C9C7" w14:textId="77777777" w:rsidR="00DD3842" w:rsidRDefault="00DD3842" w:rsidP="00FD73D3">
      <w:pPr>
        <w:pStyle w:val="Tekstpodstawowy3"/>
        <w:numPr>
          <w:ilvl w:val="2"/>
          <w:numId w:val="28"/>
        </w:numPr>
        <w:tabs>
          <w:tab w:val="left" w:pos="1843"/>
          <w:tab w:val="left" w:pos="2268"/>
        </w:tabs>
        <w:spacing w:before="120" w:line="312" w:lineRule="auto"/>
        <w:ind w:hanging="295"/>
        <w:jc w:val="both"/>
        <w:rPr>
          <w:rFonts w:cs="Arial"/>
          <w:sz w:val="20"/>
          <w:szCs w:val="20"/>
          <w:lang w:val="pl-PL"/>
        </w:rPr>
      </w:pPr>
      <w:r w:rsidRPr="009C7529">
        <w:rPr>
          <w:rFonts w:cs="Arial"/>
          <w:sz w:val="20"/>
          <w:szCs w:val="20"/>
          <w:lang w:val="pl-PL"/>
        </w:rPr>
        <w:t>któ</w:t>
      </w:r>
      <w:r w:rsidR="006C0CB8">
        <w:rPr>
          <w:rFonts w:cs="Arial"/>
          <w:sz w:val="20"/>
          <w:szCs w:val="20"/>
          <w:lang w:val="pl-PL"/>
        </w:rPr>
        <w:t>re nie otrzymały dofinansowania,</w:t>
      </w:r>
    </w:p>
    <w:p w14:paraId="435EA00C" w14:textId="77777777" w:rsidR="00DD3842" w:rsidRDefault="00DD3842" w:rsidP="00DD3842">
      <w:pPr>
        <w:pStyle w:val="Tekstpodstawowy3"/>
        <w:tabs>
          <w:tab w:val="left" w:pos="1843"/>
          <w:tab w:val="left" w:pos="2268"/>
        </w:tabs>
        <w:spacing w:before="120" w:line="312" w:lineRule="auto"/>
        <w:ind w:left="993"/>
        <w:jc w:val="both"/>
        <w:rPr>
          <w:rFonts w:cs="Arial"/>
          <w:sz w:val="20"/>
          <w:szCs w:val="20"/>
          <w:lang w:val="pl-PL"/>
        </w:rPr>
      </w:pPr>
      <w:r w:rsidRPr="009C7529">
        <w:rPr>
          <w:rFonts w:cs="Arial"/>
          <w:sz w:val="20"/>
          <w:szCs w:val="20"/>
          <w:lang w:val="pl-PL"/>
        </w:rPr>
        <w:t>są archiwizowane w systemie MEWA 2.0,</w:t>
      </w:r>
    </w:p>
    <w:p w14:paraId="202ED483" w14:textId="77777777" w:rsidR="00DD3842" w:rsidRPr="00826507" w:rsidRDefault="00DD3842" w:rsidP="002E1512">
      <w:pPr>
        <w:pStyle w:val="Tekstpodstawowy3"/>
        <w:numPr>
          <w:ilvl w:val="1"/>
          <w:numId w:val="28"/>
        </w:numPr>
        <w:spacing w:before="120" w:line="312" w:lineRule="auto"/>
        <w:ind w:left="993" w:hanging="567"/>
        <w:jc w:val="both"/>
        <w:rPr>
          <w:rFonts w:cs="Arial"/>
          <w:sz w:val="20"/>
          <w:szCs w:val="20"/>
          <w:lang w:val="pl-PL"/>
        </w:rPr>
      </w:pPr>
      <w:r w:rsidRPr="009C7529">
        <w:rPr>
          <w:rFonts w:cs="Arial"/>
          <w:sz w:val="20"/>
          <w:szCs w:val="20"/>
          <w:lang w:val="pl-PL"/>
        </w:rPr>
        <w:t>Z uwagi na elektroniczną formę składania wniosków MJWPU nie przewiduje ich zwrotu.</w:t>
      </w:r>
    </w:p>
    <w:p w14:paraId="3F9B6B80" w14:textId="77777777" w:rsidR="00DD3842" w:rsidRPr="009C7529" w:rsidRDefault="00DD3842" w:rsidP="0083123A">
      <w:pPr>
        <w:numPr>
          <w:ilvl w:val="0"/>
          <w:numId w:val="18"/>
        </w:numPr>
        <w:spacing w:before="360" w:after="360"/>
        <w:ind w:left="357" w:hanging="357"/>
        <w:rPr>
          <w:rFonts w:asciiTheme="minorHAnsi" w:eastAsia="Times New Roman" w:hAnsiTheme="minorHAnsi" w:cstheme="minorHAnsi"/>
          <w:b/>
          <w:bCs/>
          <w:color w:val="auto"/>
          <w:szCs w:val="20"/>
        </w:rPr>
      </w:pPr>
      <w:r w:rsidRPr="009C7529">
        <w:rPr>
          <w:rFonts w:asciiTheme="minorHAnsi" w:eastAsia="Times New Roman" w:hAnsiTheme="minorHAnsi" w:cstheme="minorHAnsi"/>
          <w:b/>
          <w:bCs/>
          <w:color w:val="auto"/>
          <w:szCs w:val="20"/>
        </w:rPr>
        <w:t>Kontrola zamówień publicznych.</w:t>
      </w:r>
    </w:p>
    <w:p w14:paraId="4877D309" w14:textId="1C287634" w:rsidR="00DD3842" w:rsidRPr="00F24B50" w:rsidRDefault="00DD3842" w:rsidP="00DA37D6">
      <w:pPr>
        <w:numPr>
          <w:ilvl w:val="1"/>
          <w:numId w:val="18"/>
        </w:numPr>
        <w:tabs>
          <w:tab w:val="left" w:pos="426"/>
        </w:tabs>
        <w:spacing w:after="0"/>
        <w:ind w:left="993" w:hanging="567"/>
        <w:rPr>
          <w:rFonts w:asciiTheme="minorHAnsi" w:hAnsiTheme="minorHAnsi" w:cstheme="minorHAnsi"/>
          <w:color w:val="auto"/>
          <w:szCs w:val="20"/>
        </w:rPr>
      </w:pPr>
      <w:r w:rsidRPr="00F24B50">
        <w:rPr>
          <w:rFonts w:asciiTheme="minorHAnsi" w:hAnsiTheme="minorHAnsi" w:cstheme="minorHAnsi"/>
          <w:color w:val="auto"/>
          <w:szCs w:val="20"/>
        </w:rPr>
        <w:t xml:space="preserve">MJWPU jest uprawniona do kontroli prawidłowości udzielenia zamówienia związanego z realizacją projektu, dokonanego przed </w:t>
      </w:r>
      <w:r w:rsidRPr="00F24B50">
        <w:rPr>
          <w:rFonts w:cs="Arial"/>
          <w:color w:val="auto"/>
          <w:szCs w:val="20"/>
        </w:rPr>
        <w:t xml:space="preserve">podpisaniem </w:t>
      </w:r>
      <w:r w:rsidR="00735384" w:rsidRPr="00735384">
        <w:rPr>
          <w:rFonts w:cs="Arial"/>
          <w:i/>
          <w:color w:val="auto"/>
          <w:szCs w:val="20"/>
        </w:rPr>
        <w:t>Zasad realizacj</w:t>
      </w:r>
      <w:r w:rsidR="00817B5B">
        <w:rPr>
          <w:rFonts w:cs="Arial"/>
          <w:i/>
          <w:color w:val="auto"/>
          <w:szCs w:val="20"/>
        </w:rPr>
        <w:t>i projektu współfinansowanego z </w:t>
      </w:r>
      <w:r w:rsidR="00735384" w:rsidRPr="00735384">
        <w:rPr>
          <w:rFonts w:cs="Arial"/>
          <w:i/>
          <w:color w:val="auto"/>
          <w:szCs w:val="20"/>
        </w:rPr>
        <w:t>Europejskiego Funduszu Rozwoju Regionalnego w ramach Regionalnego Programu Operacyjnego Województwa Mazowieckiego na lata 2014-2020 (Zasady realizacji projektu)</w:t>
      </w:r>
      <w:r w:rsidRPr="00F24B50">
        <w:rPr>
          <w:rFonts w:cs="Arial"/>
          <w:color w:val="auto"/>
          <w:szCs w:val="20"/>
        </w:rPr>
        <w:t>. Kontrola obejmuje zgodność działania z przepisami ustawy z dnia 29 stycznia 2004 r. P</w:t>
      </w:r>
      <w:r w:rsidR="00F91F93">
        <w:rPr>
          <w:rFonts w:cs="Arial"/>
          <w:color w:val="auto"/>
          <w:szCs w:val="20"/>
        </w:rPr>
        <w:t>rawo zamówień publicznych</w:t>
      </w:r>
      <w:r w:rsidR="002C7A7B">
        <w:rPr>
          <w:rFonts w:cs="Arial"/>
          <w:color w:val="auto"/>
          <w:szCs w:val="20"/>
        </w:rPr>
        <w:t xml:space="preserve"> </w:t>
      </w:r>
      <w:r w:rsidR="002C7A7B">
        <w:rPr>
          <w:rFonts w:cs="Arial"/>
          <w:color w:val="auto"/>
          <w:szCs w:val="20"/>
        </w:rPr>
        <w:br/>
      </w:r>
      <w:r w:rsidR="00C617EC">
        <w:rPr>
          <w:rFonts w:cs="Arial"/>
          <w:color w:val="auto"/>
          <w:szCs w:val="20"/>
        </w:rPr>
        <w:t>(Dz. </w:t>
      </w:r>
      <w:r w:rsidR="002C7A7B">
        <w:rPr>
          <w:rFonts w:cs="Arial"/>
          <w:color w:val="auto"/>
          <w:szCs w:val="20"/>
        </w:rPr>
        <w:t xml:space="preserve">U. z 2019 r. poz. 1843 </w:t>
      </w:r>
      <w:r w:rsidR="00992E51">
        <w:rPr>
          <w:rFonts w:cs="Arial"/>
          <w:color w:val="auto"/>
          <w:szCs w:val="20"/>
        </w:rPr>
        <w:t>z późn. zm.</w:t>
      </w:r>
      <w:r w:rsidR="002C7A7B">
        <w:rPr>
          <w:rFonts w:cs="Arial"/>
          <w:color w:val="auto"/>
          <w:szCs w:val="20"/>
        </w:rPr>
        <w:t>)</w:t>
      </w:r>
      <w:r w:rsidR="00DA37D6">
        <w:rPr>
          <w:rFonts w:cs="Arial"/>
          <w:color w:val="auto"/>
          <w:szCs w:val="20"/>
        </w:rPr>
        <w:t>, u</w:t>
      </w:r>
      <w:r w:rsidR="00DA37D6" w:rsidRPr="00DA37D6">
        <w:rPr>
          <w:rFonts w:cs="Arial"/>
          <w:color w:val="auto"/>
          <w:szCs w:val="20"/>
        </w:rPr>
        <w:t>staw</w:t>
      </w:r>
      <w:r w:rsidR="00DA37D6">
        <w:rPr>
          <w:rFonts w:cs="Arial"/>
          <w:color w:val="auto"/>
          <w:szCs w:val="20"/>
        </w:rPr>
        <w:t xml:space="preserve">y z dnia 11 września 2019 r. </w:t>
      </w:r>
      <w:r w:rsidR="00DA37D6" w:rsidRPr="00DA37D6">
        <w:rPr>
          <w:rFonts w:cs="Arial"/>
          <w:color w:val="auto"/>
          <w:szCs w:val="20"/>
        </w:rPr>
        <w:t xml:space="preserve"> Prawo zamówień publicznych</w:t>
      </w:r>
      <w:r w:rsidR="00DA37D6">
        <w:rPr>
          <w:rFonts w:cs="Arial"/>
          <w:color w:val="auto"/>
          <w:szCs w:val="20"/>
        </w:rPr>
        <w:t xml:space="preserve"> (</w:t>
      </w:r>
      <w:r w:rsidR="001D3E93">
        <w:rPr>
          <w:rFonts w:cs="Arial"/>
          <w:color w:val="auto"/>
          <w:szCs w:val="20"/>
        </w:rPr>
        <w:t>Dz. U. z 2022 r. poz. 1710 z późn. zm.)</w:t>
      </w:r>
      <w:r w:rsidR="00F91F93">
        <w:rPr>
          <w:rFonts w:cs="Arial"/>
          <w:color w:val="auto"/>
          <w:szCs w:val="20"/>
        </w:rPr>
        <w:t xml:space="preserve"> lub z </w:t>
      </w:r>
      <w:r w:rsidRPr="00F24B50">
        <w:rPr>
          <w:rFonts w:cs="Arial"/>
          <w:color w:val="auto"/>
          <w:szCs w:val="20"/>
        </w:rPr>
        <w:t>zasadą konkurencyjności określoną w </w:t>
      </w:r>
      <w:r w:rsidR="00D52CF5" w:rsidRPr="00CF38A6">
        <w:rPr>
          <w:rFonts w:asciiTheme="minorHAnsi" w:hAnsiTheme="minorHAnsi" w:cstheme="minorHAnsi"/>
          <w:color w:val="auto"/>
          <w:szCs w:val="20"/>
        </w:rPr>
        <w:t>wytyczn</w:t>
      </w:r>
      <w:r w:rsidR="00D52CF5">
        <w:rPr>
          <w:rFonts w:asciiTheme="minorHAnsi" w:hAnsiTheme="minorHAnsi" w:cstheme="minorHAnsi"/>
          <w:color w:val="auto"/>
          <w:szCs w:val="20"/>
        </w:rPr>
        <w:t>ych</w:t>
      </w:r>
      <w:r w:rsidR="00D52CF5" w:rsidRPr="00A5488B">
        <w:rPr>
          <w:rFonts w:eastAsia="Times New Roman" w:cs="Arial"/>
          <w:color w:val="auto"/>
          <w:szCs w:val="20"/>
          <w:lang w:eastAsia="pl-PL"/>
        </w:rPr>
        <w:t xml:space="preserve"> </w:t>
      </w:r>
      <w:r w:rsidR="001D3E93">
        <w:rPr>
          <w:rFonts w:eastAsia="Times New Roman" w:cs="Arial"/>
          <w:color w:val="auto"/>
          <w:szCs w:val="20"/>
          <w:lang w:eastAsia="pl-PL"/>
        </w:rPr>
        <w:br/>
      </w:r>
      <w:r w:rsidR="00D52CF5" w:rsidRPr="00A5488B">
        <w:rPr>
          <w:rFonts w:eastAsia="Times New Roman" w:cs="Arial"/>
          <w:color w:val="auto"/>
          <w:szCs w:val="20"/>
          <w:lang w:eastAsia="pl-PL"/>
        </w:rPr>
        <w:t>w zakresie kwalifikowalności wydatków</w:t>
      </w:r>
      <w:r w:rsidR="00D52CF5">
        <w:rPr>
          <w:rFonts w:cs="Arial"/>
          <w:color w:val="auto"/>
          <w:szCs w:val="20"/>
        </w:rPr>
        <w:t>.</w:t>
      </w:r>
    </w:p>
    <w:p w14:paraId="37E7C953" w14:textId="77777777" w:rsidR="00DD3842" w:rsidRPr="00F24B50" w:rsidRDefault="00DD3842" w:rsidP="00DD3842">
      <w:pPr>
        <w:numPr>
          <w:ilvl w:val="1"/>
          <w:numId w:val="18"/>
        </w:numPr>
        <w:tabs>
          <w:tab w:val="left" w:pos="426"/>
        </w:tabs>
        <w:spacing w:after="0"/>
        <w:ind w:left="993" w:hanging="567"/>
        <w:rPr>
          <w:rFonts w:asciiTheme="minorHAnsi" w:hAnsiTheme="minorHAnsi" w:cstheme="minorHAnsi"/>
          <w:color w:val="auto"/>
          <w:szCs w:val="20"/>
        </w:rPr>
      </w:pPr>
      <w:r w:rsidRPr="00F24B50">
        <w:rPr>
          <w:rFonts w:asciiTheme="minorHAnsi" w:hAnsiTheme="minorHAnsi" w:cstheme="minorHAnsi"/>
          <w:color w:val="auto"/>
          <w:szCs w:val="20"/>
        </w:rPr>
        <w:t>W przypadku stwierdzenia w wyniku kontroli postępowań uchybień lub nieprawidłowości, MJWPU wydaje odpowiednio rekomendację warunkową lub negatywną.</w:t>
      </w:r>
    </w:p>
    <w:p w14:paraId="522352D0" w14:textId="77777777" w:rsidR="00DD3842" w:rsidRPr="00F24B50" w:rsidRDefault="00DD3842" w:rsidP="00DD3842">
      <w:pPr>
        <w:numPr>
          <w:ilvl w:val="1"/>
          <w:numId w:val="18"/>
        </w:numPr>
        <w:tabs>
          <w:tab w:val="left" w:pos="426"/>
        </w:tabs>
        <w:spacing w:after="0"/>
        <w:ind w:left="993" w:hanging="567"/>
        <w:rPr>
          <w:rFonts w:asciiTheme="minorHAnsi" w:hAnsiTheme="minorHAnsi" w:cstheme="minorHAnsi"/>
          <w:strike/>
          <w:color w:val="auto"/>
          <w:szCs w:val="20"/>
        </w:rPr>
      </w:pPr>
      <w:r w:rsidRPr="00F24B50">
        <w:rPr>
          <w:rFonts w:asciiTheme="minorHAnsi" w:hAnsiTheme="minorHAnsi" w:cstheme="minorHAnsi"/>
          <w:color w:val="auto"/>
          <w:szCs w:val="20"/>
        </w:rPr>
        <w:t>W przypadku, gdy wydana zostanie rekomendacja warunkowa w</w:t>
      </w:r>
      <w:r w:rsidR="00F91F93">
        <w:rPr>
          <w:rFonts w:asciiTheme="minorHAnsi" w:hAnsiTheme="minorHAnsi" w:cstheme="minorHAnsi"/>
          <w:color w:val="auto"/>
          <w:szCs w:val="20"/>
        </w:rPr>
        <w:t>nioskodawca zostanie wezwany do </w:t>
      </w:r>
      <w:r w:rsidRPr="00F24B50">
        <w:rPr>
          <w:rFonts w:asciiTheme="minorHAnsi" w:hAnsiTheme="minorHAnsi" w:cstheme="minorHAnsi"/>
          <w:color w:val="auto"/>
          <w:szCs w:val="20"/>
        </w:rPr>
        <w:t>przedstawienia do współfinansowania innych wydatków - nie obarczonych błędem.</w:t>
      </w:r>
    </w:p>
    <w:p w14:paraId="302CD15A" w14:textId="77777777" w:rsidR="00DD3842" w:rsidRPr="00F24B50" w:rsidRDefault="00DD3842" w:rsidP="00735384">
      <w:pPr>
        <w:numPr>
          <w:ilvl w:val="1"/>
          <w:numId w:val="18"/>
        </w:numPr>
        <w:tabs>
          <w:tab w:val="left" w:pos="426"/>
        </w:tabs>
        <w:spacing w:after="0"/>
        <w:ind w:left="993" w:hanging="567"/>
        <w:rPr>
          <w:rFonts w:asciiTheme="minorHAnsi" w:hAnsiTheme="minorHAnsi" w:cstheme="minorHAnsi"/>
          <w:color w:val="auto"/>
          <w:szCs w:val="20"/>
        </w:rPr>
      </w:pPr>
      <w:r w:rsidRPr="00735384">
        <w:rPr>
          <w:rFonts w:asciiTheme="minorHAnsi" w:hAnsiTheme="minorHAnsi" w:cstheme="minorHAnsi"/>
          <w:color w:val="auto"/>
          <w:szCs w:val="20"/>
        </w:rPr>
        <w:t xml:space="preserve">Jeżeli wnioskodawca nie przedstawi do współfinansowania wydatków o których mowa w 13.3, wówczas przygotowany zostanie projekt </w:t>
      </w:r>
      <w:r w:rsidR="00735384" w:rsidRPr="00735384">
        <w:rPr>
          <w:rFonts w:asciiTheme="minorHAnsi" w:hAnsiTheme="minorHAnsi" w:cstheme="minorHAnsi"/>
          <w:color w:val="auto"/>
          <w:szCs w:val="20"/>
        </w:rPr>
        <w:t xml:space="preserve">Zasad realizacji projektu </w:t>
      </w:r>
      <w:r w:rsidRPr="00735384">
        <w:rPr>
          <w:rFonts w:asciiTheme="minorHAnsi" w:hAnsiTheme="minorHAnsi" w:cstheme="minorHAnsi"/>
          <w:color w:val="auto"/>
          <w:szCs w:val="20"/>
        </w:rPr>
        <w:t xml:space="preserve">z urealnioną kwotą dofinansowania (pomniejszoną o ewentualne oszczędności poprzetargowe i o wydatki niekwalifikowalne, w związku </w:t>
      </w:r>
      <w:r w:rsidR="00181FCD">
        <w:rPr>
          <w:rFonts w:asciiTheme="minorHAnsi" w:hAnsiTheme="minorHAnsi" w:cstheme="minorHAnsi"/>
          <w:color w:val="auto"/>
          <w:szCs w:val="20"/>
        </w:rPr>
        <w:t>ze </w:t>
      </w:r>
      <w:r w:rsidRPr="00735384">
        <w:rPr>
          <w:rFonts w:asciiTheme="minorHAnsi" w:hAnsiTheme="minorHAnsi" w:cstheme="minorHAnsi"/>
          <w:color w:val="auto"/>
          <w:szCs w:val="20"/>
        </w:rPr>
        <w:t xml:space="preserve">stwierdzonymi naruszeniami) albo projekt aneksu do umowy o dofinansowanie projektu, stosownie pomniejszający (urealniający) kwotę dofinansowania, który za zgodą wnioskodawcy, zawierany jest jednocześnie z </w:t>
      </w:r>
      <w:r w:rsidR="00735384" w:rsidRPr="00735384">
        <w:rPr>
          <w:rFonts w:asciiTheme="minorHAnsi" w:hAnsiTheme="minorHAnsi" w:cstheme="minorHAnsi"/>
          <w:color w:val="auto"/>
          <w:szCs w:val="20"/>
        </w:rPr>
        <w:t>Zasadami realizacji projektu</w:t>
      </w:r>
      <w:r w:rsidRPr="00735384">
        <w:rPr>
          <w:rFonts w:asciiTheme="minorHAnsi" w:hAnsiTheme="minorHAnsi" w:cstheme="minorHAnsi"/>
          <w:color w:val="auto"/>
          <w:szCs w:val="20"/>
        </w:rPr>
        <w:t>.</w:t>
      </w:r>
    </w:p>
    <w:p w14:paraId="426830BA" w14:textId="77777777" w:rsidR="00DD3842" w:rsidRPr="00F24B50" w:rsidRDefault="00DD3842" w:rsidP="00735384">
      <w:pPr>
        <w:numPr>
          <w:ilvl w:val="1"/>
          <w:numId w:val="18"/>
        </w:numPr>
        <w:tabs>
          <w:tab w:val="left" w:pos="426"/>
        </w:tabs>
        <w:spacing w:after="0"/>
        <w:ind w:left="993" w:hanging="567"/>
        <w:rPr>
          <w:rFonts w:asciiTheme="minorHAnsi" w:hAnsiTheme="minorHAnsi" w:cstheme="minorHAnsi"/>
          <w:color w:val="auto"/>
          <w:szCs w:val="20"/>
        </w:rPr>
      </w:pPr>
      <w:r w:rsidRPr="00735384">
        <w:rPr>
          <w:rFonts w:asciiTheme="minorHAnsi" w:hAnsiTheme="minorHAnsi" w:cstheme="minorHAnsi"/>
          <w:color w:val="auto"/>
          <w:szCs w:val="20"/>
        </w:rPr>
        <w:lastRenderedPageBreak/>
        <w:t xml:space="preserve">W przypadku, gdy wydana zostanie rekomendacja negatywna </w:t>
      </w:r>
      <w:r w:rsidR="00735384" w:rsidRPr="00735384">
        <w:rPr>
          <w:rFonts w:asciiTheme="minorHAnsi" w:hAnsiTheme="minorHAnsi" w:cstheme="minorHAnsi"/>
          <w:color w:val="auto"/>
          <w:szCs w:val="20"/>
        </w:rPr>
        <w:t>uchwała Zarządu Województwa Mazowieckiego w sprawie Zasad realizacji projektu nie zostanie podjęta.</w:t>
      </w:r>
    </w:p>
    <w:p w14:paraId="322230E7" w14:textId="77777777" w:rsidR="00DD3842" w:rsidRPr="009C7529" w:rsidRDefault="00DD3842" w:rsidP="00DD3842">
      <w:pPr>
        <w:numPr>
          <w:ilvl w:val="1"/>
          <w:numId w:val="18"/>
        </w:numPr>
        <w:tabs>
          <w:tab w:val="left" w:pos="426"/>
        </w:tabs>
        <w:spacing w:after="0"/>
        <w:ind w:left="993" w:hanging="567"/>
        <w:rPr>
          <w:rFonts w:asciiTheme="minorHAnsi" w:hAnsiTheme="minorHAnsi" w:cstheme="minorHAnsi"/>
          <w:color w:val="auto"/>
          <w:szCs w:val="20"/>
        </w:rPr>
      </w:pPr>
      <w:r w:rsidRPr="00F24B50">
        <w:rPr>
          <w:rFonts w:asciiTheme="minorHAnsi" w:hAnsiTheme="minorHAnsi" w:cstheme="minorHAnsi"/>
          <w:color w:val="auto"/>
          <w:szCs w:val="20"/>
        </w:rPr>
        <w:t>Przed przystąpieniem do przeprowadzenia procedury udzielenia zamówienia publicznego, w celu prawidłowej realizacji postępowania Pzp, wnioskodawca zobowiązany</w:t>
      </w:r>
      <w:r w:rsidR="00F91F93">
        <w:rPr>
          <w:rFonts w:asciiTheme="minorHAnsi" w:hAnsiTheme="minorHAnsi" w:cstheme="minorHAnsi"/>
          <w:color w:val="auto"/>
          <w:szCs w:val="20"/>
        </w:rPr>
        <w:t xml:space="preserve"> jest do zapoznania się z </w:t>
      </w:r>
      <w:r w:rsidRPr="009C7529">
        <w:rPr>
          <w:rFonts w:asciiTheme="minorHAnsi" w:hAnsiTheme="minorHAnsi" w:cstheme="minorHAnsi"/>
          <w:color w:val="auto"/>
          <w:szCs w:val="20"/>
        </w:rPr>
        <w:t xml:space="preserve">aktualnymi dokumentami i komunikatami opublikowanymi w serwisie internetowym Urzędu Zamówień Publicznych: </w:t>
      </w:r>
      <w:hyperlink r:id="rId15" w:history="1">
        <w:r w:rsidRPr="009C7529">
          <w:rPr>
            <w:rFonts w:asciiTheme="minorHAnsi" w:hAnsiTheme="minorHAnsi" w:cstheme="minorHAnsi"/>
            <w:color w:val="auto"/>
            <w:szCs w:val="20"/>
          </w:rPr>
          <w:t>https://www.uzp.gov.pl/</w:t>
        </w:r>
      </w:hyperlink>
      <w:r w:rsidR="00817B5B">
        <w:rPr>
          <w:rFonts w:asciiTheme="minorHAnsi" w:hAnsiTheme="minorHAnsi" w:cstheme="minorHAnsi"/>
          <w:color w:val="auto"/>
          <w:szCs w:val="20"/>
        </w:rPr>
        <w:t>.</w:t>
      </w:r>
    </w:p>
    <w:p w14:paraId="64BAE5E2" w14:textId="77777777" w:rsidR="00DD3842" w:rsidRPr="009C7529" w:rsidRDefault="00DD3842" w:rsidP="0083123A">
      <w:pPr>
        <w:keepNext/>
        <w:numPr>
          <w:ilvl w:val="0"/>
          <w:numId w:val="18"/>
        </w:numPr>
        <w:spacing w:before="360" w:after="360"/>
        <w:ind w:left="357" w:hanging="357"/>
        <w:rPr>
          <w:rStyle w:val="Pogrubienie"/>
          <w:rFonts w:asciiTheme="minorHAnsi" w:hAnsiTheme="minorHAnsi" w:cstheme="minorHAnsi"/>
          <w:color w:val="auto"/>
          <w:szCs w:val="20"/>
        </w:rPr>
      </w:pPr>
      <w:r w:rsidRPr="009C7529">
        <w:rPr>
          <w:rStyle w:val="Pogrubienie"/>
          <w:rFonts w:asciiTheme="minorHAnsi" w:hAnsiTheme="minorHAnsi" w:cstheme="minorHAnsi"/>
          <w:color w:val="auto"/>
          <w:szCs w:val="20"/>
        </w:rPr>
        <w:t>Baza Konkurencyjności Funduszy Europejskich.</w:t>
      </w:r>
    </w:p>
    <w:p w14:paraId="7111F261" w14:textId="77777777" w:rsidR="00DD3842" w:rsidRPr="009C7529" w:rsidRDefault="00DD3842" w:rsidP="00DD3842">
      <w:pPr>
        <w:keepNext/>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 xml:space="preserve">Zgodnie z </w:t>
      </w:r>
      <w:r w:rsidR="00D52CF5" w:rsidRPr="00CF38A6">
        <w:rPr>
          <w:rFonts w:asciiTheme="minorHAnsi" w:hAnsiTheme="minorHAnsi" w:cstheme="minorHAnsi"/>
          <w:color w:val="auto"/>
          <w:szCs w:val="20"/>
        </w:rPr>
        <w:t>wytyczn</w:t>
      </w:r>
      <w:r w:rsidR="00D52CF5">
        <w:rPr>
          <w:rFonts w:asciiTheme="minorHAnsi" w:hAnsiTheme="minorHAnsi" w:cstheme="minorHAnsi"/>
          <w:color w:val="auto"/>
          <w:szCs w:val="20"/>
        </w:rPr>
        <w:t>ymi</w:t>
      </w:r>
      <w:r w:rsidR="00D52CF5" w:rsidRPr="00A5488B">
        <w:rPr>
          <w:rFonts w:eastAsia="Times New Roman" w:cs="Arial"/>
          <w:color w:val="auto"/>
          <w:szCs w:val="20"/>
          <w:lang w:eastAsia="pl-PL"/>
        </w:rPr>
        <w:t xml:space="preserve"> w zakresie kwalifikowalności wydatków</w:t>
      </w:r>
      <w:r w:rsidRPr="009C7529">
        <w:rPr>
          <w:rFonts w:asciiTheme="minorHAnsi" w:hAnsiTheme="minorHAnsi" w:cstheme="minorHAnsi"/>
          <w:color w:val="auto"/>
          <w:szCs w:val="20"/>
        </w:rPr>
        <w:t>, wnioskodawca/beneficjent, zobowiązany jest do stosowania zasady konkurencyjności, która gwarantuje zachowanie uczciwej konkurencji i równe traktowanie wykonawców przy realizacji projektów dofinansowanych z funduszy europejskich.</w:t>
      </w:r>
    </w:p>
    <w:p w14:paraId="588C66ED"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cs="Arial"/>
          <w:color w:val="auto"/>
          <w:szCs w:val="20"/>
        </w:rPr>
        <w:t>Beneficjenci środków unijnych oraz wnioskodawcy, zobowiązani są do publikacji zapytań ofertowych niezbędnych do realizacji projektów w uruchomionej Bazie Konkurencyjności Funduszy Europejskich. Baza jest dostępna pod adresem:</w:t>
      </w:r>
    </w:p>
    <w:p w14:paraId="1D557D53" w14:textId="77777777" w:rsidR="00DD3842" w:rsidRPr="009C7529" w:rsidRDefault="00EA56C5" w:rsidP="00DD3842">
      <w:pPr>
        <w:tabs>
          <w:tab w:val="left" w:pos="426"/>
        </w:tabs>
        <w:spacing w:before="120" w:after="0"/>
        <w:ind w:left="992"/>
        <w:rPr>
          <w:rFonts w:asciiTheme="minorHAnsi" w:hAnsiTheme="minorHAnsi" w:cstheme="minorHAnsi"/>
          <w:color w:val="auto"/>
          <w:szCs w:val="20"/>
        </w:rPr>
      </w:pPr>
      <w:hyperlink r:id="rId16" w:history="1">
        <w:r w:rsidR="00DD3842" w:rsidRPr="009C7529">
          <w:rPr>
            <w:rFonts w:asciiTheme="minorHAnsi" w:hAnsiTheme="minorHAnsi" w:cstheme="minorHAnsi"/>
            <w:color w:val="auto"/>
            <w:szCs w:val="20"/>
          </w:rPr>
          <w:t>http://www.bazakonkurencyjnosci.funduszeeuropejskie.gov.pl</w:t>
        </w:r>
      </w:hyperlink>
    </w:p>
    <w:p w14:paraId="73B589DA" w14:textId="77777777" w:rsidR="00DD3842" w:rsidRPr="009C7529" w:rsidRDefault="00DD3842" w:rsidP="00DD3842">
      <w:pPr>
        <w:pStyle w:val="Akapitzlist"/>
        <w:numPr>
          <w:ilvl w:val="1"/>
          <w:numId w:val="18"/>
        </w:numPr>
        <w:tabs>
          <w:tab w:val="left" w:pos="426"/>
        </w:tabs>
        <w:spacing w:before="120" w:after="0"/>
        <w:ind w:left="992" w:hanging="567"/>
        <w:contextualSpacing w:val="0"/>
        <w:rPr>
          <w:rFonts w:asciiTheme="minorHAnsi" w:hAnsiTheme="minorHAnsi" w:cstheme="minorHAnsi"/>
          <w:color w:val="auto"/>
          <w:szCs w:val="20"/>
        </w:rPr>
      </w:pPr>
      <w:r w:rsidRPr="009C7529">
        <w:rPr>
          <w:rFonts w:cs="Arial"/>
          <w:color w:val="auto"/>
          <w:szCs w:val="20"/>
        </w:rPr>
        <w:t>W przypadku zamówień realizowanych przez beneficjenta, który nie jest zamawiającym w rozumieniu Pzp, wartość zamówienia ustala się w odniesieniu do danego projektu. Wnioskodawca/beneficjent powinien realizować wydatki zgodnie z zasadą konkurencyjności, jeśli wartość realizowanych przez niego zamówień przekroczy 50 000 PLN netto.</w:t>
      </w:r>
    </w:p>
    <w:p w14:paraId="167672F3"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cs="Arial"/>
          <w:color w:val="auto"/>
          <w:szCs w:val="20"/>
        </w:rPr>
        <w:t>Podmioty, które są zamawiającymi w rozumieniu Pzp, po stwierdzeniu, że szacunkowa wartość zamówienia nie przekracza wartości 30 000 euro netto, określają wartość zamówienia w odniesieniu do danego projektu w celu stwierdzenia, czy zamówienie podlega</w:t>
      </w:r>
      <w:r w:rsidR="00F91F93">
        <w:rPr>
          <w:rFonts w:cs="Arial"/>
          <w:color w:val="auto"/>
          <w:szCs w:val="20"/>
        </w:rPr>
        <w:t xml:space="preserve"> zasadzie konkurencyjności, czy </w:t>
      </w:r>
      <w:r w:rsidRPr="009C7529">
        <w:rPr>
          <w:rFonts w:cs="Arial"/>
          <w:color w:val="auto"/>
          <w:szCs w:val="20"/>
        </w:rPr>
        <w:t>procedurze rozeznania rynku.</w:t>
      </w:r>
    </w:p>
    <w:p w14:paraId="59248667" w14:textId="77777777" w:rsidR="00DD3842" w:rsidRPr="009C7529" w:rsidRDefault="00DD3842" w:rsidP="00DD3842">
      <w:pPr>
        <w:pStyle w:val="Akapitzlist"/>
        <w:numPr>
          <w:ilvl w:val="1"/>
          <w:numId w:val="18"/>
        </w:numPr>
        <w:spacing w:before="120" w:after="0"/>
        <w:ind w:left="992" w:hanging="567"/>
        <w:contextualSpacing w:val="0"/>
        <w:rPr>
          <w:rFonts w:cs="Arial"/>
          <w:color w:val="auto"/>
          <w:szCs w:val="20"/>
        </w:rPr>
      </w:pPr>
      <w:r w:rsidRPr="009C7529">
        <w:rPr>
          <w:rFonts w:cs="Arial"/>
          <w:color w:val="auto"/>
          <w:szCs w:val="20"/>
        </w:rPr>
        <w:t>Przypadki, w których nie ma obowiązku stosowania zasady konkurencyjności zostały opisane w pkt 7 i 8 sekcji 6.5 ww. wytycznych w zakresie kwalifikowalności wydatków.</w:t>
      </w:r>
    </w:p>
    <w:p w14:paraId="69450B1C" w14:textId="77777777" w:rsidR="00DD3842" w:rsidRPr="009C7529" w:rsidRDefault="00DD3842" w:rsidP="0083123A">
      <w:pPr>
        <w:keepNext/>
        <w:numPr>
          <w:ilvl w:val="0"/>
          <w:numId w:val="18"/>
        </w:numPr>
        <w:spacing w:before="360" w:after="360"/>
        <w:ind w:left="357" w:hanging="357"/>
        <w:rPr>
          <w:rStyle w:val="Pogrubienie"/>
          <w:rFonts w:asciiTheme="minorHAnsi" w:hAnsiTheme="minorHAnsi" w:cstheme="minorHAnsi"/>
          <w:color w:val="auto"/>
          <w:szCs w:val="20"/>
        </w:rPr>
      </w:pPr>
      <w:r w:rsidRPr="009C7529">
        <w:rPr>
          <w:rStyle w:val="Pogrubienie"/>
          <w:rFonts w:asciiTheme="minorHAnsi" w:hAnsiTheme="minorHAnsi" w:cstheme="minorHAnsi"/>
          <w:color w:val="auto"/>
          <w:szCs w:val="20"/>
        </w:rPr>
        <w:t>Uniwersalne projektowanie</w:t>
      </w:r>
      <w:r w:rsidRPr="009C7529">
        <w:rPr>
          <w:rStyle w:val="Pogrubienie"/>
          <w:rFonts w:asciiTheme="minorHAnsi" w:hAnsiTheme="minorHAnsi" w:cstheme="minorHAnsi"/>
          <w:color w:val="auto"/>
          <w:szCs w:val="20"/>
          <w:vertAlign w:val="superscript"/>
        </w:rPr>
        <w:footnoteReference w:id="1"/>
      </w:r>
      <w:r w:rsidR="00AD30CA">
        <w:rPr>
          <w:rStyle w:val="Pogrubienie"/>
          <w:rFonts w:asciiTheme="minorHAnsi" w:hAnsiTheme="minorHAnsi" w:cstheme="minorHAnsi"/>
          <w:color w:val="auto"/>
          <w:szCs w:val="20"/>
        </w:rPr>
        <w:t>.</w:t>
      </w:r>
    </w:p>
    <w:p w14:paraId="18C82E61" w14:textId="77777777" w:rsidR="00DD3842" w:rsidRPr="009C7529" w:rsidRDefault="00DD3842" w:rsidP="00DD3842">
      <w:pPr>
        <w:pStyle w:val="Akapitzlist"/>
        <w:keepNext/>
        <w:numPr>
          <w:ilvl w:val="1"/>
          <w:numId w:val="18"/>
        </w:numPr>
        <w:spacing w:before="120" w:after="0"/>
        <w:ind w:left="993" w:hanging="567"/>
        <w:contextualSpacing w:val="0"/>
        <w:rPr>
          <w:rFonts w:asciiTheme="minorHAnsi" w:hAnsiTheme="minorHAnsi" w:cstheme="minorHAnsi"/>
          <w:color w:val="auto"/>
          <w:szCs w:val="20"/>
        </w:rPr>
      </w:pPr>
      <w:r w:rsidRPr="009C7529">
        <w:rPr>
          <w:rFonts w:asciiTheme="minorHAnsi" w:hAnsiTheme="minorHAnsi" w:cstheme="minorHAnsi"/>
          <w:color w:val="auto"/>
          <w:szCs w:val="20"/>
        </w:rPr>
        <w:t>Wnioskodawcy powinni zapewnić, że projekty realizowane w trybie pozakonkursowym będą realizowane zgodnie z zasadami uniwersalnego projektowania.</w:t>
      </w:r>
    </w:p>
    <w:p w14:paraId="52A806B8" w14:textId="77777777" w:rsidR="00DD3842" w:rsidRPr="009C7529" w:rsidRDefault="00DD3842" w:rsidP="00DD3842">
      <w:pPr>
        <w:pStyle w:val="Akapitzlist"/>
        <w:numPr>
          <w:ilvl w:val="1"/>
          <w:numId w:val="18"/>
        </w:numPr>
        <w:spacing w:before="120" w:after="0"/>
        <w:ind w:left="993" w:hanging="567"/>
        <w:contextualSpacing w:val="0"/>
        <w:rPr>
          <w:rFonts w:asciiTheme="minorHAnsi" w:hAnsiTheme="minorHAnsi" w:cstheme="minorHAnsi"/>
          <w:color w:val="auto"/>
          <w:szCs w:val="20"/>
        </w:rPr>
      </w:pPr>
      <w:r w:rsidRPr="009C7529">
        <w:rPr>
          <w:rFonts w:asciiTheme="minorHAnsi" w:hAnsiTheme="minorHAnsi" w:cstheme="minorHAnsi"/>
          <w:color w:val="auto"/>
          <w:szCs w:val="20"/>
        </w:rPr>
        <w:t xml:space="preserve">Koncepcja uniwersalnego projektowania polega na projektowaniu produktów, środowiska, programów i usług w taki sposób, by były użyteczne dla wszystkich, w możliwie największym stopniu, bez potrzeby adaptacji lub specjalistycznego projektowania. Uniwersalne projektowanie nie wyklucza możliwości </w:t>
      </w:r>
      <w:r w:rsidRPr="009C7529">
        <w:rPr>
          <w:rFonts w:asciiTheme="minorHAnsi" w:hAnsiTheme="minorHAnsi" w:cstheme="minorHAnsi"/>
          <w:color w:val="auto"/>
          <w:szCs w:val="20"/>
        </w:rPr>
        <w:lastRenderedPageBreak/>
        <w:t>zapewniania dodatkowych udogodnień dla szczególnych grup osób z niepełnosprawnościami, jeżeli jest to potrzebne.</w:t>
      </w:r>
    </w:p>
    <w:p w14:paraId="1316A5A0" w14:textId="77777777" w:rsidR="00DD3842" w:rsidRPr="009C7529" w:rsidRDefault="00DD3842" w:rsidP="00DD3842">
      <w:pPr>
        <w:pStyle w:val="Akapitzlist"/>
        <w:numPr>
          <w:ilvl w:val="1"/>
          <w:numId w:val="18"/>
        </w:numPr>
        <w:spacing w:before="120" w:after="0"/>
        <w:ind w:left="992" w:hanging="567"/>
        <w:contextualSpacing w:val="0"/>
        <w:rPr>
          <w:rFonts w:asciiTheme="minorHAnsi" w:hAnsiTheme="minorHAnsi" w:cstheme="minorHAnsi"/>
          <w:color w:val="auto"/>
          <w:szCs w:val="20"/>
        </w:rPr>
      </w:pPr>
      <w:r w:rsidRPr="009C7529">
        <w:rPr>
          <w:rFonts w:asciiTheme="minorHAnsi" w:hAnsiTheme="minorHAnsi" w:cstheme="minorHAnsi"/>
          <w:color w:val="auto"/>
          <w:szCs w:val="20"/>
        </w:rPr>
        <w:t>Wszystkie produkty projektów realizowanych z funduszy unijnych (produkty, towary, usługi, infrastruktura) powinny być dostępne dla wszystkich osób, w tym również dostosowane do zidentyfikowanych potrzeb osób z niepełnosprawnościami.</w:t>
      </w:r>
    </w:p>
    <w:p w14:paraId="66DCAA5D" w14:textId="77777777" w:rsidR="00DD3842" w:rsidRPr="009C7529" w:rsidRDefault="00DD3842" w:rsidP="00DD3842">
      <w:pPr>
        <w:pStyle w:val="Akapitzlist"/>
        <w:numPr>
          <w:ilvl w:val="1"/>
          <w:numId w:val="18"/>
        </w:numPr>
        <w:spacing w:before="120" w:after="120"/>
        <w:ind w:left="992" w:hanging="567"/>
        <w:rPr>
          <w:rFonts w:asciiTheme="minorHAnsi" w:hAnsiTheme="minorHAnsi" w:cstheme="minorHAnsi"/>
          <w:color w:val="auto"/>
          <w:szCs w:val="20"/>
        </w:rPr>
      </w:pPr>
      <w:r w:rsidRPr="009C7529">
        <w:rPr>
          <w:rFonts w:cs="Arial"/>
          <w:color w:val="auto"/>
          <w:szCs w:val="20"/>
        </w:rPr>
        <w:t xml:space="preserve">Szczegółowe informacje znajdują się w załączniku pt.: </w:t>
      </w:r>
      <w:r w:rsidRPr="009C7529">
        <w:rPr>
          <w:rFonts w:asciiTheme="minorHAnsi" w:eastAsia="Times New Roman" w:hAnsiTheme="minorHAnsi" w:cstheme="minorHAnsi"/>
          <w:bCs/>
          <w:color w:val="auto"/>
          <w:szCs w:val="20"/>
        </w:rPr>
        <w:t>Zasady uniwersalnego projektowania</w:t>
      </w:r>
      <w:r w:rsidR="00F91F93">
        <w:rPr>
          <w:rFonts w:cs="Arial"/>
          <w:color w:val="auto"/>
          <w:szCs w:val="20"/>
        </w:rPr>
        <w:t xml:space="preserve"> do </w:t>
      </w:r>
      <w:r w:rsidRPr="009C7529">
        <w:rPr>
          <w:rFonts w:cs="Arial"/>
          <w:color w:val="auto"/>
          <w:szCs w:val="20"/>
        </w:rPr>
        <w:t xml:space="preserve">niniejszego </w:t>
      </w:r>
      <w:r w:rsidRPr="009C7529">
        <w:rPr>
          <w:rFonts w:cs="Arial"/>
          <w:i/>
          <w:color w:val="auto"/>
          <w:szCs w:val="20"/>
        </w:rPr>
        <w:t>Wezwania.</w:t>
      </w:r>
    </w:p>
    <w:p w14:paraId="3A809750" w14:textId="77777777" w:rsidR="00DD3842" w:rsidRPr="009C7529" w:rsidRDefault="00DD3842" w:rsidP="0083123A">
      <w:pPr>
        <w:keepNext/>
        <w:numPr>
          <w:ilvl w:val="0"/>
          <w:numId w:val="18"/>
        </w:numPr>
        <w:spacing w:before="360" w:after="360"/>
        <w:ind w:left="357" w:hanging="357"/>
        <w:rPr>
          <w:rFonts w:asciiTheme="minorHAnsi" w:eastAsia="Times New Roman" w:hAnsiTheme="minorHAnsi" w:cstheme="minorHAnsi"/>
          <w:b/>
          <w:color w:val="auto"/>
          <w:szCs w:val="20"/>
        </w:rPr>
      </w:pPr>
      <w:r w:rsidRPr="009C7529">
        <w:rPr>
          <w:rFonts w:asciiTheme="minorHAnsi" w:eastAsia="Times New Roman" w:hAnsiTheme="minorHAnsi" w:cstheme="minorHAnsi"/>
          <w:b/>
          <w:bCs/>
          <w:color w:val="auto"/>
          <w:szCs w:val="20"/>
        </w:rPr>
        <w:t>System teleinformatyczny SL2014.</w:t>
      </w:r>
    </w:p>
    <w:p w14:paraId="7239B69F" w14:textId="77777777" w:rsidR="00DD3842" w:rsidRPr="009C7529" w:rsidRDefault="00DD3842" w:rsidP="00DD3842">
      <w:pPr>
        <w:keepNext/>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 xml:space="preserve">Aplikacja główna centralnego Systemu teleinformatycznego – SL2014 – zapewnia spełnienie obowiązków nałożonych na Państwa Członkowskie UE odpowiednimi zapisami prawa w zakresie umożliwienia wnioskodawcom realizującym projekty współfinansowane ze środków unijnych, wymiany wszelkich informacji w zakresie projektów drogą elektroniczną – w rozumieniu art. 122 (3) </w:t>
      </w:r>
      <w:r w:rsidR="00A83AF7" w:rsidRPr="00E06AB9">
        <w:rPr>
          <w:rFonts w:eastAsia="Times New Roman" w:cs="Arial"/>
          <w:szCs w:val="20"/>
          <w:lang w:eastAsia="pl-PL"/>
        </w:rPr>
        <w:t>Rozporządz</w:t>
      </w:r>
      <w:r w:rsidR="00A83AF7">
        <w:rPr>
          <w:rFonts w:eastAsia="Times New Roman" w:cs="Arial"/>
          <w:szCs w:val="20"/>
          <w:lang w:eastAsia="pl-PL"/>
        </w:rPr>
        <w:t>enia Parlamentu Europejskiego i </w:t>
      </w:r>
      <w:r w:rsidR="00A83AF7" w:rsidRPr="00E06AB9">
        <w:rPr>
          <w:rFonts w:eastAsia="Times New Roman" w:cs="Arial"/>
          <w:szCs w:val="20"/>
          <w:lang w:eastAsia="pl-PL"/>
        </w:rPr>
        <w:t>Rady (UE) nr 1303/2013 z dnia 17 grudnia 2013 r.</w:t>
      </w:r>
    </w:p>
    <w:p w14:paraId="2B1FD472" w14:textId="77777777" w:rsidR="00DD3842" w:rsidRPr="00F24B50" w:rsidRDefault="00CD7F3E" w:rsidP="00DD3842">
      <w:pPr>
        <w:numPr>
          <w:ilvl w:val="1"/>
          <w:numId w:val="18"/>
        </w:numPr>
        <w:tabs>
          <w:tab w:val="left" w:pos="426"/>
        </w:tabs>
        <w:spacing w:before="120" w:after="0"/>
        <w:ind w:left="992" w:hanging="567"/>
        <w:rPr>
          <w:rFonts w:asciiTheme="minorHAnsi" w:hAnsiTheme="minorHAnsi" w:cstheme="minorHAnsi"/>
          <w:color w:val="auto"/>
          <w:szCs w:val="20"/>
        </w:rPr>
      </w:pPr>
      <w:r>
        <w:rPr>
          <w:rFonts w:cs="Arial"/>
          <w:color w:val="auto"/>
          <w:szCs w:val="20"/>
        </w:rPr>
        <w:t xml:space="preserve">Wzór </w:t>
      </w:r>
      <w:r w:rsidR="00B31C63">
        <w:rPr>
          <w:rFonts w:cs="Arial"/>
          <w:color w:val="auto"/>
          <w:szCs w:val="20"/>
        </w:rPr>
        <w:t>Zasad realizacji projektu</w:t>
      </w:r>
      <w:r w:rsidR="00DD3842" w:rsidRPr="00F24B50">
        <w:rPr>
          <w:rFonts w:cs="Arial"/>
          <w:i/>
          <w:color w:val="auto"/>
          <w:szCs w:val="20"/>
        </w:rPr>
        <w:t xml:space="preserve"> </w:t>
      </w:r>
      <w:r w:rsidR="00DD3842" w:rsidRPr="00F24B50">
        <w:rPr>
          <w:rFonts w:cs="Arial"/>
          <w:color w:val="auto"/>
          <w:szCs w:val="20"/>
        </w:rPr>
        <w:t>stanowiąc</w:t>
      </w:r>
      <w:r w:rsidR="004B7ED7">
        <w:rPr>
          <w:rFonts w:cs="Arial"/>
          <w:color w:val="auto"/>
          <w:szCs w:val="20"/>
        </w:rPr>
        <w:t>y</w:t>
      </w:r>
      <w:r w:rsidR="00DD3842" w:rsidRPr="00F24B50">
        <w:rPr>
          <w:rFonts w:cs="Arial"/>
          <w:color w:val="auto"/>
          <w:szCs w:val="20"/>
        </w:rPr>
        <w:t xml:space="preserve"> załącznik do niniejszego </w:t>
      </w:r>
      <w:r w:rsidR="00DD3842" w:rsidRPr="00F24B50">
        <w:rPr>
          <w:rFonts w:cs="Arial"/>
          <w:i/>
          <w:color w:val="auto"/>
          <w:szCs w:val="20"/>
        </w:rPr>
        <w:t>Wezwania</w:t>
      </w:r>
      <w:r w:rsidR="00DD3842" w:rsidRPr="00F24B50">
        <w:rPr>
          <w:rFonts w:cs="Arial"/>
          <w:color w:val="auto"/>
          <w:szCs w:val="20"/>
        </w:rPr>
        <w:t>, zobowiązuj</w:t>
      </w:r>
      <w:r>
        <w:rPr>
          <w:rFonts w:cs="Arial"/>
          <w:color w:val="auto"/>
          <w:szCs w:val="20"/>
        </w:rPr>
        <w:t>e</w:t>
      </w:r>
      <w:r w:rsidR="00DD3842" w:rsidRPr="00F24B50">
        <w:rPr>
          <w:rFonts w:cs="Arial"/>
          <w:color w:val="auto"/>
          <w:szCs w:val="20"/>
        </w:rPr>
        <w:t xml:space="preserve"> wnioskodawcę, aby w ramach procesu rozliczania realizowanego projek</w:t>
      </w:r>
      <w:r w:rsidR="00AD30CA">
        <w:rPr>
          <w:rFonts w:cs="Arial"/>
          <w:color w:val="auto"/>
          <w:szCs w:val="20"/>
        </w:rPr>
        <w:t>tu wykorzystywał system SL2014.</w:t>
      </w:r>
    </w:p>
    <w:p w14:paraId="7F25D56E" w14:textId="5E357FB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F24B50">
        <w:rPr>
          <w:rFonts w:asciiTheme="minorHAnsi" w:hAnsiTheme="minorHAnsi" w:cstheme="minorHAnsi"/>
          <w:color w:val="auto"/>
          <w:szCs w:val="20"/>
        </w:rPr>
        <w:t>Dzięki systemowi SL2014, wnioskodawca</w:t>
      </w:r>
      <w:r w:rsidRPr="009C7529">
        <w:rPr>
          <w:rFonts w:asciiTheme="minorHAnsi" w:hAnsiTheme="minorHAnsi" w:cstheme="minorHAnsi"/>
          <w:color w:val="auto"/>
          <w:szCs w:val="20"/>
        </w:rPr>
        <w:t xml:space="preserve"> będzie mógł m.in. składać wnioski o płatność, prowadzić korespondencję z MJWPU czy też przekazywa</w:t>
      </w:r>
      <w:r w:rsidR="00F04538">
        <w:rPr>
          <w:rFonts w:asciiTheme="minorHAnsi" w:hAnsiTheme="minorHAnsi" w:cstheme="minorHAnsi"/>
          <w:color w:val="auto"/>
          <w:szCs w:val="20"/>
        </w:rPr>
        <w:t>ć</w:t>
      </w:r>
      <w:r w:rsidRPr="009C7529">
        <w:rPr>
          <w:rFonts w:asciiTheme="minorHAnsi" w:hAnsiTheme="minorHAnsi" w:cstheme="minorHAnsi"/>
          <w:color w:val="auto"/>
          <w:szCs w:val="20"/>
        </w:rPr>
        <w:t xml:space="preserve"> dan</w:t>
      </w:r>
      <w:r w:rsidR="00F04538">
        <w:rPr>
          <w:rFonts w:asciiTheme="minorHAnsi" w:hAnsiTheme="minorHAnsi" w:cstheme="minorHAnsi"/>
          <w:color w:val="auto"/>
          <w:szCs w:val="20"/>
        </w:rPr>
        <w:t>e</w:t>
      </w:r>
      <w:r w:rsidRPr="009C7529">
        <w:rPr>
          <w:rFonts w:asciiTheme="minorHAnsi" w:hAnsiTheme="minorHAnsi" w:cstheme="minorHAnsi"/>
          <w:color w:val="auto"/>
          <w:szCs w:val="20"/>
        </w:rPr>
        <w:t xml:space="preserve"> dotycząc</w:t>
      </w:r>
      <w:r w:rsidR="00F04538">
        <w:rPr>
          <w:rFonts w:asciiTheme="minorHAnsi" w:hAnsiTheme="minorHAnsi" w:cstheme="minorHAnsi"/>
          <w:color w:val="auto"/>
          <w:szCs w:val="20"/>
        </w:rPr>
        <w:t>e</w:t>
      </w:r>
      <w:r w:rsidRPr="009C7529">
        <w:rPr>
          <w:rFonts w:asciiTheme="minorHAnsi" w:hAnsiTheme="minorHAnsi" w:cstheme="minorHAnsi"/>
          <w:color w:val="auto"/>
          <w:szCs w:val="20"/>
        </w:rPr>
        <w:t xml:space="preserve"> harmonogramu płatności w projekcie.</w:t>
      </w:r>
    </w:p>
    <w:p w14:paraId="6979C9C1"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 xml:space="preserve">Uprawnienia do systemu SL2014 nadawane będą na podstawie wniosku o nadanie/zmianę/wycofanie dostępu dla osoby uprawnionej zgodnie ze wzorem stanowiącym załącznik do niniejszego </w:t>
      </w:r>
      <w:r w:rsidRPr="009C7529">
        <w:rPr>
          <w:rFonts w:asciiTheme="minorHAnsi" w:hAnsiTheme="minorHAnsi" w:cstheme="minorHAnsi"/>
          <w:i/>
          <w:color w:val="auto"/>
          <w:szCs w:val="20"/>
        </w:rPr>
        <w:t xml:space="preserve">Wezwania </w:t>
      </w:r>
      <w:r w:rsidRPr="009C7529">
        <w:rPr>
          <w:rFonts w:asciiTheme="minorHAnsi" w:hAnsiTheme="minorHAnsi" w:cstheme="minorHAnsi"/>
          <w:color w:val="auto"/>
          <w:szCs w:val="20"/>
        </w:rPr>
        <w:t>oraz zgodnie z wytycznymi Ministerstwa Rozwoju i Finansów w zakresie warunków gromadzenia i przekazywania danych w postaci elektronicznej na lata 2014-2020 z grudnia 2017 r.</w:t>
      </w:r>
    </w:p>
    <w:p w14:paraId="003DE76E"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Uwierzytelnianie użytkownika następować będzie poprzez wykorzystanie profilu zaufanego ePUAP lub podpisu elektronicznego weryfikowanego za pomocą kwalifikowanego certyfikatu.</w:t>
      </w:r>
    </w:p>
    <w:p w14:paraId="61E4132B"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 xml:space="preserve">Jeżeli z powodów technicznych ePUAP przestanie działać, uwierzytelnianie następować będzie poprzez wykorzystanie loginu i hasła wygenerowanego przez SL2014, w takim przypadku, funkcję loginu będzie pełnił PESEL danej osoby uprawnionej (w przypadku wnioskodawcy </w:t>
      </w:r>
      <w:r w:rsidR="00F91F93">
        <w:rPr>
          <w:rFonts w:asciiTheme="minorHAnsi" w:hAnsiTheme="minorHAnsi" w:cstheme="minorHAnsi"/>
          <w:color w:val="auto"/>
          <w:szCs w:val="20"/>
        </w:rPr>
        <w:t>krajowego) albo adres e-mail (w </w:t>
      </w:r>
      <w:r w:rsidRPr="009C7529">
        <w:rPr>
          <w:rFonts w:asciiTheme="minorHAnsi" w:hAnsiTheme="minorHAnsi" w:cstheme="minorHAnsi"/>
          <w:color w:val="auto"/>
          <w:szCs w:val="20"/>
        </w:rPr>
        <w:t>przypadku wnioskodawcy zagranicznego).</w:t>
      </w:r>
    </w:p>
    <w:p w14:paraId="05C038E9"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Wszystkie osoby uprawnione przez wnioskodawcę zobowiązane będą do przestrzegania regulaminu bezpieczeństwa informacji przetwarzanych w aplikacji głównej centralnego systemu teleinformatycznego.</w:t>
      </w:r>
    </w:p>
    <w:p w14:paraId="3A53EDCE" w14:textId="77777777" w:rsidR="00DD3842" w:rsidRPr="009C7529" w:rsidRDefault="00DD3842" w:rsidP="00DD3842">
      <w:pPr>
        <w:numPr>
          <w:ilvl w:val="1"/>
          <w:numId w:val="18"/>
        </w:numPr>
        <w:tabs>
          <w:tab w:val="left" w:pos="426"/>
        </w:tabs>
        <w:spacing w:before="120" w:after="0"/>
        <w:ind w:left="992" w:hanging="567"/>
        <w:rPr>
          <w:rFonts w:asciiTheme="minorHAnsi" w:hAnsiTheme="minorHAnsi" w:cstheme="minorHAnsi"/>
          <w:color w:val="auto"/>
          <w:szCs w:val="20"/>
        </w:rPr>
      </w:pPr>
      <w:r w:rsidRPr="009C7529">
        <w:rPr>
          <w:rFonts w:asciiTheme="minorHAnsi" w:hAnsiTheme="minorHAnsi" w:cstheme="minorHAnsi"/>
          <w:color w:val="auto"/>
          <w:szCs w:val="20"/>
        </w:rPr>
        <w:t>Przekazanie dokumentów drogą elektroniczną nie zdejmuje z wnioskodawcy obowiązku przechowywania oryginałów dokumentów. Oryginały przechowywane będą celem ich udostępniania podczas kontroli na miejscu w siedzibie wnioskodawcy.</w:t>
      </w:r>
    </w:p>
    <w:p w14:paraId="40D6C34A" w14:textId="77777777" w:rsidR="007979C1" w:rsidRPr="00E141AC" w:rsidRDefault="007979C1" w:rsidP="0083123A">
      <w:pPr>
        <w:keepNext/>
        <w:numPr>
          <w:ilvl w:val="0"/>
          <w:numId w:val="18"/>
        </w:numPr>
        <w:spacing w:before="360" w:after="360"/>
        <w:ind w:left="357" w:hanging="357"/>
        <w:rPr>
          <w:rStyle w:val="Pogrubienie"/>
          <w:rFonts w:asciiTheme="minorHAnsi" w:hAnsiTheme="minorHAnsi" w:cstheme="minorHAnsi"/>
          <w:b w:val="0"/>
          <w:color w:val="auto"/>
          <w:szCs w:val="20"/>
        </w:rPr>
      </w:pPr>
      <w:r w:rsidRPr="00E141AC">
        <w:rPr>
          <w:b/>
          <w:bCs/>
        </w:rPr>
        <w:lastRenderedPageBreak/>
        <w:t xml:space="preserve">Podjęcie przez Zarząd Województwa Mazowieckiego uchwały w sprawie </w:t>
      </w:r>
      <w:r w:rsidRPr="00E141AC">
        <w:rPr>
          <w:b/>
          <w:szCs w:val="20"/>
        </w:rPr>
        <w:t>Zasad</w:t>
      </w:r>
      <w:r w:rsidRPr="00E141AC">
        <w:rPr>
          <w:rFonts w:cs="Arial"/>
          <w:b/>
          <w:color w:val="auto"/>
          <w:szCs w:val="20"/>
        </w:rPr>
        <w:t xml:space="preserve"> realizacji projektu </w:t>
      </w:r>
      <w:r w:rsidRPr="00E141AC">
        <w:rPr>
          <w:b/>
          <w:szCs w:val="20"/>
        </w:rPr>
        <w:t>współfinansowanego z Europejskiego Funduszu Rozwoju Regionalnego</w:t>
      </w:r>
      <w:r w:rsidRPr="00E141AC">
        <w:rPr>
          <w:rFonts w:cs="Arial"/>
          <w:b/>
          <w:color w:val="auto"/>
          <w:szCs w:val="20"/>
        </w:rPr>
        <w:t xml:space="preserve"> </w:t>
      </w:r>
      <w:r w:rsidRPr="00E141AC">
        <w:rPr>
          <w:b/>
          <w:szCs w:val="20"/>
        </w:rPr>
        <w:t>w ramach</w:t>
      </w:r>
      <w:r w:rsidRPr="00E141AC">
        <w:rPr>
          <w:rFonts w:cs="Arial"/>
          <w:b/>
          <w:color w:val="auto"/>
          <w:szCs w:val="20"/>
        </w:rPr>
        <w:t xml:space="preserve"> </w:t>
      </w:r>
      <w:r w:rsidRPr="00E141AC">
        <w:rPr>
          <w:b/>
          <w:szCs w:val="20"/>
        </w:rPr>
        <w:t>Regionalnego Programu Operacyjnego Województwa Mazowieckiego na lata 2014-2020</w:t>
      </w:r>
      <w:r>
        <w:rPr>
          <w:b/>
          <w:szCs w:val="20"/>
        </w:rPr>
        <w:t xml:space="preserve"> (Zasady realizacji projektu)</w:t>
      </w:r>
      <w:r w:rsidRPr="00E141AC">
        <w:rPr>
          <w:rStyle w:val="Pogrubienie"/>
          <w:rFonts w:asciiTheme="minorHAnsi" w:hAnsiTheme="minorHAnsi" w:cstheme="minorHAnsi"/>
          <w:b w:val="0"/>
          <w:color w:val="auto"/>
          <w:szCs w:val="20"/>
        </w:rPr>
        <w:t>.</w:t>
      </w:r>
    </w:p>
    <w:p w14:paraId="453364E4" w14:textId="77777777" w:rsidR="00200F55" w:rsidRPr="00512E23" w:rsidRDefault="007979C1" w:rsidP="00200F55">
      <w:pPr>
        <w:pStyle w:val="Default"/>
        <w:keepNext/>
        <w:numPr>
          <w:ilvl w:val="1"/>
          <w:numId w:val="18"/>
        </w:numPr>
        <w:spacing w:before="120" w:after="120" w:line="312" w:lineRule="auto"/>
        <w:ind w:left="993" w:hanging="567"/>
        <w:jc w:val="both"/>
        <w:rPr>
          <w:rFonts w:asciiTheme="minorHAnsi" w:hAnsiTheme="minorHAnsi" w:cstheme="minorHAnsi"/>
          <w:strike/>
          <w:color w:val="auto"/>
          <w:sz w:val="20"/>
          <w:szCs w:val="20"/>
        </w:rPr>
      </w:pPr>
      <w:r w:rsidRPr="001D77C4">
        <w:rPr>
          <w:color w:val="auto"/>
          <w:sz w:val="20"/>
          <w:szCs w:val="20"/>
        </w:rPr>
        <w:t xml:space="preserve">Zarząd Województwa Mazowieckiego może podjąć uchwałę w sprawie </w:t>
      </w:r>
      <w:r w:rsidRPr="0086692D">
        <w:rPr>
          <w:rFonts w:cs="Arial"/>
          <w:i/>
          <w:color w:val="auto"/>
          <w:sz w:val="20"/>
          <w:szCs w:val="20"/>
        </w:rPr>
        <w:t>Zasad realizacji projektu</w:t>
      </w:r>
      <w:r w:rsidRPr="001D77C4">
        <w:rPr>
          <w:rFonts w:asciiTheme="minorHAnsi" w:hAnsiTheme="minorHAnsi" w:cstheme="minorHAnsi"/>
          <w:color w:val="auto"/>
          <w:sz w:val="20"/>
          <w:szCs w:val="20"/>
        </w:rPr>
        <w:t>, gdy wniosek znajduje się na liście projektów wybranych do dofinansowania,</w:t>
      </w:r>
      <w:r>
        <w:rPr>
          <w:rFonts w:asciiTheme="minorHAnsi" w:hAnsiTheme="minorHAnsi" w:cstheme="minorHAnsi"/>
          <w:color w:val="auto"/>
          <w:sz w:val="20"/>
          <w:szCs w:val="20"/>
        </w:rPr>
        <w:t xml:space="preserve"> oraz</w:t>
      </w:r>
      <w:r w:rsidRPr="001D77C4">
        <w:rPr>
          <w:rFonts w:asciiTheme="minorHAnsi" w:hAnsiTheme="minorHAnsi" w:cstheme="minorHAnsi"/>
          <w:color w:val="auto"/>
          <w:sz w:val="20"/>
          <w:szCs w:val="20"/>
        </w:rPr>
        <w:t xml:space="preserve"> dołączone zostały wszystkie załączniki wymagane na etapie</w:t>
      </w:r>
      <w:r w:rsidR="00200F55">
        <w:rPr>
          <w:rFonts w:asciiTheme="minorHAnsi" w:hAnsiTheme="minorHAnsi" w:cstheme="minorHAnsi"/>
          <w:color w:val="auto"/>
          <w:sz w:val="20"/>
          <w:szCs w:val="20"/>
        </w:rPr>
        <w:t xml:space="preserve"> podjęcia uchwały </w:t>
      </w:r>
      <w:r w:rsidRPr="001D77C4">
        <w:rPr>
          <w:rFonts w:asciiTheme="minorHAnsi" w:hAnsiTheme="minorHAnsi" w:cstheme="minorHAnsi"/>
          <w:color w:val="auto"/>
          <w:sz w:val="20"/>
          <w:szCs w:val="20"/>
        </w:rPr>
        <w:t>i nie ma innych prz</w:t>
      </w:r>
      <w:r w:rsidR="00AD30CA">
        <w:rPr>
          <w:rFonts w:asciiTheme="minorHAnsi" w:hAnsiTheme="minorHAnsi" w:cstheme="minorHAnsi"/>
          <w:color w:val="auto"/>
          <w:sz w:val="20"/>
          <w:szCs w:val="20"/>
        </w:rPr>
        <w:t>eszkód formalnych i</w:t>
      </w:r>
      <w:r w:rsidR="00200F55">
        <w:rPr>
          <w:rFonts w:asciiTheme="minorHAnsi" w:hAnsiTheme="minorHAnsi" w:cstheme="minorHAnsi"/>
          <w:color w:val="auto"/>
          <w:sz w:val="20"/>
          <w:szCs w:val="20"/>
        </w:rPr>
        <w:t> </w:t>
      </w:r>
      <w:r w:rsidR="00AD30CA">
        <w:rPr>
          <w:rFonts w:asciiTheme="minorHAnsi" w:hAnsiTheme="minorHAnsi" w:cstheme="minorHAnsi"/>
          <w:color w:val="auto"/>
          <w:sz w:val="20"/>
          <w:szCs w:val="20"/>
        </w:rPr>
        <w:t>prawnych</w:t>
      </w:r>
      <w:r w:rsidR="00200F55">
        <w:rPr>
          <w:rFonts w:asciiTheme="minorHAnsi" w:hAnsiTheme="minorHAnsi" w:cstheme="minorHAnsi"/>
          <w:color w:val="auto"/>
          <w:sz w:val="20"/>
          <w:szCs w:val="20"/>
        </w:rPr>
        <w:t xml:space="preserve"> </w:t>
      </w:r>
      <w:r w:rsidR="00200F55" w:rsidRPr="00512E23">
        <w:rPr>
          <w:rFonts w:cs="Arial"/>
          <w:sz w:val="20"/>
          <w:szCs w:val="20"/>
        </w:rPr>
        <w:t>a alokacja dostępna w ramach naboru pozwala na dofinansowanie realizacji projektu.</w:t>
      </w:r>
    </w:p>
    <w:p w14:paraId="738F7BB2" w14:textId="77777777" w:rsidR="007979C1" w:rsidRPr="009331CF" w:rsidRDefault="007979C1" w:rsidP="007979C1">
      <w:pPr>
        <w:pStyle w:val="Default"/>
        <w:numPr>
          <w:ilvl w:val="1"/>
          <w:numId w:val="18"/>
        </w:numPr>
        <w:spacing w:before="120" w:after="120" w:line="312" w:lineRule="auto"/>
        <w:ind w:left="993" w:hanging="567"/>
        <w:jc w:val="both"/>
        <w:rPr>
          <w:rFonts w:asciiTheme="minorHAnsi" w:hAnsiTheme="minorHAnsi" w:cstheme="minorHAnsi"/>
          <w:color w:val="auto"/>
          <w:sz w:val="20"/>
          <w:szCs w:val="20"/>
        </w:rPr>
      </w:pPr>
      <w:r w:rsidRPr="009331CF">
        <w:rPr>
          <w:rFonts w:asciiTheme="minorHAnsi" w:hAnsiTheme="minorHAnsi" w:cstheme="minorHAnsi"/>
          <w:color w:val="auto"/>
          <w:sz w:val="20"/>
          <w:szCs w:val="20"/>
        </w:rPr>
        <w:t xml:space="preserve">Wnioskodawca, którego projekt został wybrany do dofinansowania jest zobowiązany do przesłania przez system MEWA 2.0 wszystkich dokumentów niezbędnych </w:t>
      </w:r>
      <w:r w:rsidRPr="001D77C4">
        <w:rPr>
          <w:rFonts w:asciiTheme="minorHAnsi" w:hAnsiTheme="minorHAnsi" w:cstheme="minorHAnsi"/>
          <w:color w:val="auto"/>
          <w:sz w:val="20"/>
          <w:szCs w:val="20"/>
        </w:rPr>
        <w:t xml:space="preserve">do </w:t>
      </w:r>
      <w:r w:rsidRPr="001D77C4">
        <w:rPr>
          <w:color w:val="auto"/>
          <w:sz w:val="20"/>
          <w:szCs w:val="20"/>
        </w:rPr>
        <w:t xml:space="preserve">podjęcia przez </w:t>
      </w:r>
      <w:r w:rsidRPr="009331CF">
        <w:rPr>
          <w:rFonts w:cs="Arial"/>
          <w:color w:val="000000" w:themeColor="text1"/>
          <w:sz w:val="20"/>
          <w:szCs w:val="20"/>
        </w:rPr>
        <w:t>Zarząd Województwa Mazowieckiego</w:t>
      </w:r>
      <w:r w:rsidRPr="001D77C4">
        <w:rPr>
          <w:color w:val="auto"/>
          <w:sz w:val="20"/>
          <w:szCs w:val="20"/>
        </w:rPr>
        <w:t xml:space="preserve"> uchwały w sprawie </w:t>
      </w:r>
      <w:r w:rsidRPr="0086692D">
        <w:rPr>
          <w:rFonts w:cs="Arial"/>
          <w:i/>
          <w:color w:val="auto"/>
          <w:sz w:val="20"/>
          <w:szCs w:val="20"/>
        </w:rPr>
        <w:t>Zasad realizacji projektu</w:t>
      </w:r>
      <w:r w:rsidRPr="001D77C4">
        <w:rPr>
          <w:rFonts w:asciiTheme="minorHAnsi" w:hAnsiTheme="minorHAnsi" w:cstheme="minorHAnsi"/>
          <w:color w:val="auto"/>
          <w:sz w:val="20"/>
          <w:szCs w:val="20"/>
        </w:rPr>
        <w:t>, wyszczególnionych w </w:t>
      </w:r>
      <w:r>
        <w:rPr>
          <w:rFonts w:asciiTheme="minorHAnsi" w:hAnsiTheme="minorHAnsi" w:cstheme="minorHAnsi"/>
          <w:color w:val="auto"/>
          <w:sz w:val="20"/>
          <w:szCs w:val="20"/>
        </w:rPr>
        <w:t>liście załączników w </w:t>
      </w:r>
      <w:r w:rsidRPr="001D77C4">
        <w:rPr>
          <w:rFonts w:asciiTheme="minorHAnsi" w:hAnsiTheme="minorHAnsi" w:cstheme="minorHAnsi"/>
          <w:color w:val="auto"/>
          <w:sz w:val="20"/>
          <w:szCs w:val="20"/>
        </w:rPr>
        <w:t>pkt. 19 i 20 w terminie</w:t>
      </w:r>
      <w:r w:rsidRPr="009331CF">
        <w:rPr>
          <w:rFonts w:asciiTheme="minorHAnsi" w:hAnsiTheme="minorHAnsi" w:cstheme="minorHAnsi"/>
          <w:color w:val="auto"/>
          <w:sz w:val="20"/>
          <w:szCs w:val="20"/>
        </w:rPr>
        <w:t xml:space="preserve"> 14 dni od dnia otrzymania przez niego informacji o możliwości przyjęcia projektu do realizacji. Niezłożenie dokumentacji w wyznaczonym terminie może oznaczać brak reze</w:t>
      </w:r>
      <w:r w:rsidR="00AD30CA">
        <w:rPr>
          <w:rFonts w:asciiTheme="minorHAnsi" w:hAnsiTheme="minorHAnsi" w:cstheme="minorHAnsi"/>
          <w:color w:val="auto"/>
          <w:sz w:val="20"/>
          <w:szCs w:val="20"/>
        </w:rPr>
        <w:t>rwacji środków na dany projekt.</w:t>
      </w:r>
    </w:p>
    <w:p w14:paraId="6289550C" w14:textId="45717576" w:rsidR="007979C1" w:rsidRPr="009331CF" w:rsidRDefault="007979C1" w:rsidP="007979C1">
      <w:pPr>
        <w:pStyle w:val="Default"/>
        <w:numPr>
          <w:ilvl w:val="1"/>
          <w:numId w:val="18"/>
        </w:numPr>
        <w:spacing w:before="120" w:after="120" w:line="312" w:lineRule="auto"/>
        <w:ind w:left="993" w:hanging="567"/>
        <w:jc w:val="both"/>
        <w:rPr>
          <w:rFonts w:asciiTheme="minorHAnsi" w:hAnsiTheme="minorHAnsi" w:cstheme="minorHAnsi"/>
          <w:color w:val="auto"/>
          <w:sz w:val="20"/>
          <w:szCs w:val="20"/>
        </w:rPr>
      </w:pPr>
      <w:r w:rsidRPr="009331CF">
        <w:rPr>
          <w:rFonts w:asciiTheme="minorHAnsi" w:hAnsiTheme="minorHAnsi" w:cstheme="minorHAnsi"/>
          <w:color w:val="auto"/>
          <w:sz w:val="20"/>
          <w:szCs w:val="20"/>
        </w:rPr>
        <w:t xml:space="preserve">W przypadku dokumentów, które utraciły ważność przed terminem </w:t>
      </w:r>
      <w:r w:rsidRPr="001D77C4">
        <w:rPr>
          <w:color w:val="auto"/>
          <w:sz w:val="20"/>
          <w:szCs w:val="20"/>
        </w:rPr>
        <w:t xml:space="preserve">podjęcia przez </w:t>
      </w:r>
      <w:r w:rsidRPr="009331CF">
        <w:rPr>
          <w:rFonts w:cs="Arial"/>
          <w:color w:val="000000" w:themeColor="text1"/>
          <w:sz w:val="20"/>
          <w:szCs w:val="20"/>
        </w:rPr>
        <w:t>Zarząd Województwa Mazowieckiego</w:t>
      </w:r>
      <w:r w:rsidRPr="001D77C4">
        <w:rPr>
          <w:color w:val="auto"/>
          <w:sz w:val="20"/>
          <w:szCs w:val="20"/>
        </w:rPr>
        <w:t xml:space="preserve"> uchwały</w:t>
      </w:r>
      <w:r w:rsidRPr="000D1E69">
        <w:rPr>
          <w:color w:val="auto"/>
          <w:sz w:val="20"/>
          <w:szCs w:val="20"/>
        </w:rPr>
        <w:t xml:space="preserve"> </w:t>
      </w:r>
      <w:r>
        <w:rPr>
          <w:color w:val="auto"/>
          <w:sz w:val="20"/>
          <w:szCs w:val="20"/>
        </w:rPr>
        <w:t xml:space="preserve">w sprawie </w:t>
      </w:r>
      <w:r w:rsidRPr="0086692D">
        <w:rPr>
          <w:color w:val="auto"/>
          <w:sz w:val="20"/>
          <w:szCs w:val="20"/>
        </w:rPr>
        <w:t>z</w:t>
      </w:r>
      <w:r w:rsidRPr="0086692D">
        <w:rPr>
          <w:rFonts w:cs="Arial"/>
          <w:color w:val="auto"/>
          <w:sz w:val="20"/>
          <w:szCs w:val="20"/>
        </w:rPr>
        <w:t>asad realizacji projektu</w:t>
      </w:r>
      <w:r w:rsidRPr="00EC69EB">
        <w:rPr>
          <w:rFonts w:cs="Arial"/>
          <w:color w:val="auto"/>
          <w:sz w:val="20"/>
          <w:szCs w:val="20"/>
        </w:rPr>
        <w:t xml:space="preserve"> </w:t>
      </w:r>
      <w:r w:rsidRPr="009331CF">
        <w:rPr>
          <w:rFonts w:asciiTheme="minorHAnsi" w:hAnsiTheme="minorHAnsi" w:cstheme="minorHAnsi"/>
          <w:color w:val="auto"/>
          <w:sz w:val="20"/>
          <w:szCs w:val="20"/>
        </w:rPr>
        <w:t xml:space="preserve">lub wymagają aktualizacji danych (np. harmonogram rzeczowo-finansowy realizacji projektu), wnioskodawca zobowiązany jest </w:t>
      </w:r>
      <w:r w:rsidR="00181FCD">
        <w:rPr>
          <w:rFonts w:asciiTheme="minorHAnsi" w:hAnsiTheme="minorHAnsi" w:cstheme="minorHAnsi"/>
          <w:color w:val="auto"/>
          <w:sz w:val="20"/>
          <w:szCs w:val="20"/>
        </w:rPr>
        <w:t>do </w:t>
      </w:r>
      <w:r>
        <w:rPr>
          <w:rFonts w:asciiTheme="minorHAnsi" w:hAnsiTheme="minorHAnsi" w:cstheme="minorHAnsi"/>
          <w:color w:val="auto"/>
          <w:sz w:val="20"/>
          <w:szCs w:val="20"/>
        </w:rPr>
        <w:t>dokonania ich aktualizacji i </w:t>
      </w:r>
      <w:r w:rsidRPr="009331CF">
        <w:rPr>
          <w:rFonts w:asciiTheme="minorHAnsi" w:hAnsiTheme="minorHAnsi" w:cstheme="minorHAnsi"/>
          <w:color w:val="auto"/>
          <w:sz w:val="20"/>
          <w:szCs w:val="20"/>
        </w:rPr>
        <w:t>przesłania do MJWPU w terminie wskazanym odrębnym pismem.</w:t>
      </w:r>
    </w:p>
    <w:p w14:paraId="49909117" w14:textId="248D9523" w:rsidR="007979C1" w:rsidRPr="007C7F34" w:rsidRDefault="007979C1" w:rsidP="007979C1">
      <w:pPr>
        <w:pStyle w:val="Default"/>
        <w:numPr>
          <w:ilvl w:val="1"/>
          <w:numId w:val="18"/>
        </w:numPr>
        <w:spacing w:before="120" w:after="120" w:line="312" w:lineRule="auto"/>
        <w:ind w:left="993" w:hanging="567"/>
        <w:jc w:val="both"/>
        <w:rPr>
          <w:rFonts w:asciiTheme="minorHAnsi" w:hAnsiTheme="minorHAnsi" w:cstheme="minorHAnsi"/>
          <w:color w:val="auto"/>
          <w:sz w:val="20"/>
          <w:szCs w:val="20"/>
        </w:rPr>
      </w:pPr>
      <w:r w:rsidRPr="007C7F34">
        <w:rPr>
          <w:rFonts w:asciiTheme="minorHAnsi" w:hAnsiTheme="minorHAnsi" w:cstheme="minorHAnsi"/>
          <w:color w:val="auto"/>
          <w:sz w:val="20"/>
          <w:szCs w:val="20"/>
        </w:rPr>
        <w:t xml:space="preserve">Warunkiem niezbędnym do </w:t>
      </w:r>
      <w:r w:rsidRPr="007C7F34">
        <w:rPr>
          <w:color w:val="auto"/>
          <w:sz w:val="20"/>
          <w:szCs w:val="20"/>
        </w:rPr>
        <w:t xml:space="preserve">podjęcia przez </w:t>
      </w:r>
      <w:r w:rsidRPr="009331CF">
        <w:rPr>
          <w:rFonts w:cs="Arial"/>
          <w:color w:val="000000" w:themeColor="text1"/>
          <w:sz w:val="20"/>
          <w:szCs w:val="20"/>
        </w:rPr>
        <w:t>Zarząd Województwa Mazowieckiego</w:t>
      </w:r>
      <w:r w:rsidRPr="007C7F34">
        <w:rPr>
          <w:color w:val="auto"/>
          <w:sz w:val="20"/>
          <w:szCs w:val="20"/>
        </w:rPr>
        <w:t xml:space="preserve"> uchwały w sprawie </w:t>
      </w:r>
      <w:r w:rsidRPr="007C7F34">
        <w:rPr>
          <w:rFonts w:cs="Arial"/>
          <w:color w:val="auto"/>
          <w:sz w:val="20"/>
          <w:szCs w:val="20"/>
        </w:rPr>
        <w:t xml:space="preserve">realizacji projektu </w:t>
      </w:r>
      <w:r w:rsidR="00360D87">
        <w:rPr>
          <w:rFonts w:cs="Arial"/>
          <w:color w:val="auto"/>
          <w:sz w:val="20"/>
          <w:szCs w:val="20"/>
        </w:rPr>
        <w:t xml:space="preserve">własnego Województwa Mazowieckiego, </w:t>
      </w:r>
      <w:r w:rsidRPr="007C7F34">
        <w:rPr>
          <w:rFonts w:cs="Arial"/>
          <w:color w:val="auto"/>
          <w:sz w:val="20"/>
          <w:szCs w:val="20"/>
        </w:rPr>
        <w:t xml:space="preserve">będzie </w:t>
      </w:r>
      <w:r w:rsidRPr="007C7F34">
        <w:rPr>
          <w:rFonts w:asciiTheme="minorHAnsi" w:hAnsiTheme="minorHAnsi" w:cstheme="minorHAnsi"/>
          <w:color w:val="auto"/>
          <w:sz w:val="20"/>
          <w:szCs w:val="20"/>
        </w:rPr>
        <w:t>dostarczenie wymaganych prawem zezwoleń dotyczących realizacji inwestycji.</w:t>
      </w:r>
    </w:p>
    <w:p w14:paraId="47932827" w14:textId="73783549" w:rsidR="00360D87" w:rsidRPr="00360D87" w:rsidRDefault="007979C1" w:rsidP="007979C1">
      <w:pPr>
        <w:pStyle w:val="Default"/>
        <w:numPr>
          <w:ilvl w:val="1"/>
          <w:numId w:val="18"/>
        </w:numPr>
        <w:spacing w:before="120" w:after="120" w:line="312" w:lineRule="auto"/>
        <w:ind w:left="993" w:hanging="567"/>
        <w:jc w:val="both"/>
        <w:rPr>
          <w:rFonts w:asciiTheme="minorHAnsi" w:hAnsiTheme="minorHAnsi" w:cstheme="minorHAnsi"/>
          <w:color w:val="auto"/>
          <w:sz w:val="20"/>
          <w:szCs w:val="20"/>
        </w:rPr>
      </w:pPr>
      <w:r w:rsidRPr="009331CF">
        <w:rPr>
          <w:rFonts w:cs="Arial"/>
          <w:color w:val="000000" w:themeColor="text1"/>
          <w:sz w:val="20"/>
          <w:szCs w:val="20"/>
        </w:rPr>
        <w:t xml:space="preserve">Załączony do </w:t>
      </w:r>
      <w:r w:rsidRPr="009331CF">
        <w:rPr>
          <w:rFonts w:cs="Arial"/>
          <w:i/>
          <w:color w:val="000000" w:themeColor="text1"/>
          <w:sz w:val="20"/>
          <w:szCs w:val="20"/>
        </w:rPr>
        <w:t>Wezwania</w:t>
      </w:r>
      <w:r w:rsidRPr="009331CF">
        <w:rPr>
          <w:rFonts w:cs="Arial"/>
          <w:color w:val="000000" w:themeColor="text1"/>
          <w:sz w:val="20"/>
          <w:szCs w:val="20"/>
        </w:rPr>
        <w:t xml:space="preserve"> wzór </w:t>
      </w:r>
      <w:r w:rsidRPr="0086692D">
        <w:rPr>
          <w:rFonts w:cs="Arial"/>
          <w:i/>
          <w:color w:val="auto"/>
          <w:sz w:val="20"/>
          <w:szCs w:val="20"/>
        </w:rPr>
        <w:t>Zasad realizacji projektu</w:t>
      </w:r>
      <w:r w:rsidRPr="00EC69EB">
        <w:rPr>
          <w:rFonts w:cs="Arial"/>
          <w:color w:val="auto"/>
          <w:sz w:val="20"/>
          <w:szCs w:val="20"/>
        </w:rPr>
        <w:t xml:space="preserve"> </w:t>
      </w:r>
      <w:r w:rsidRPr="009331CF">
        <w:rPr>
          <w:rFonts w:cs="Arial"/>
          <w:color w:val="000000" w:themeColor="text1"/>
          <w:sz w:val="20"/>
          <w:szCs w:val="20"/>
        </w:rPr>
        <w:t xml:space="preserve">przyjęty przez Zarząd Województwa Mazowieckiego jest aktualny na dzień przekazania </w:t>
      </w:r>
      <w:r w:rsidRPr="009331CF">
        <w:rPr>
          <w:rFonts w:cs="Arial"/>
          <w:i/>
          <w:color w:val="000000" w:themeColor="text1"/>
          <w:sz w:val="20"/>
          <w:szCs w:val="20"/>
        </w:rPr>
        <w:t>Wezwania</w:t>
      </w:r>
      <w:r w:rsidRPr="009331CF">
        <w:rPr>
          <w:rFonts w:cs="Arial"/>
          <w:color w:val="000000" w:themeColor="text1"/>
          <w:sz w:val="20"/>
          <w:szCs w:val="20"/>
        </w:rPr>
        <w:t xml:space="preserve">. W przypadku zmiany wzoru </w:t>
      </w:r>
      <w:r w:rsidRPr="00EC69EB">
        <w:rPr>
          <w:rFonts w:cs="Arial"/>
          <w:color w:val="auto"/>
          <w:sz w:val="20"/>
          <w:szCs w:val="20"/>
        </w:rPr>
        <w:t>Zasad realizacji projektu</w:t>
      </w:r>
      <w:r w:rsidRPr="009331CF">
        <w:rPr>
          <w:rFonts w:cs="Arial"/>
          <w:color w:val="000000" w:themeColor="text1"/>
          <w:sz w:val="20"/>
          <w:szCs w:val="20"/>
        </w:rPr>
        <w:t xml:space="preserve"> wnioskodawca</w:t>
      </w:r>
      <w:r>
        <w:rPr>
          <w:rFonts w:cs="Arial"/>
          <w:color w:val="000000" w:themeColor="text1"/>
          <w:sz w:val="20"/>
          <w:szCs w:val="20"/>
        </w:rPr>
        <w:t>,</w:t>
      </w:r>
      <w:r w:rsidRPr="009331CF">
        <w:rPr>
          <w:rFonts w:cs="Arial"/>
          <w:color w:val="000000" w:themeColor="text1"/>
          <w:sz w:val="20"/>
          <w:szCs w:val="20"/>
        </w:rPr>
        <w:t xml:space="preserve"> który złożył projekt w trwającym naborze lub oczekuje na </w:t>
      </w:r>
      <w:r w:rsidRPr="000D1E69">
        <w:rPr>
          <w:color w:val="auto"/>
          <w:sz w:val="20"/>
          <w:szCs w:val="20"/>
        </w:rPr>
        <w:t xml:space="preserve">podjęcia </w:t>
      </w:r>
      <w:r w:rsidRPr="007C7F34">
        <w:rPr>
          <w:color w:val="auto"/>
          <w:sz w:val="20"/>
          <w:szCs w:val="20"/>
        </w:rPr>
        <w:t xml:space="preserve">przez ZWM </w:t>
      </w:r>
      <w:r w:rsidRPr="000D1E69">
        <w:rPr>
          <w:color w:val="auto"/>
          <w:sz w:val="20"/>
          <w:szCs w:val="20"/>
        </w:rPr>
        <w:t xml:space="preserve">uchwały </w:t>
      </w:r>
      <w:r>
        <w:rPr>
          <w:color w:val="auto"/>
          <w:sz w:val="20"/>
          <w:szCs w:val="20"/>
        </w:rPr>
        <w:t>w sprawie z</w:t>
      </w:r>
      <w:r w:rsidRPr="00EC69EB">
        <w:rPr>
          <w:rFonts w:cs="Arial"/>
          <w:color w:val="auto"/>
          <w:sz w:val="20"/>
          <w:szCs w:val="20"/>
        </w:rPr>
        <w:t xml:space="preserve">asad realizacji projektu </w:t>
      </w:r>
      <w:r w:rsidRPr="009331CF">
        <w:rPr>
          <w:rFonts w:cs="Arial"/>
          <w:color w:val="000000" w:themeColor="text1"/>
          <w:sz w:val="20"/>
          <w:szCs w:val="20"/>
        </w:rPr>
        <w:t xml:space="preserve">ma możliwość zapoznania się z aktualnie obowiązującym wzorem dostępnym na portalu RPO WM pod linkiem: </w:t>
      </w:r>
      <w:hyperlink r:id="rId17" w:history="1">
        <w:r w:rsidRPr="009331CF">
          <w:rPr>
            <w:rFonts w:cs="Arial"/>
            <w:color w:val="000000" w:themeColor="text1"/>
            <w:sz w:val="20"/>
            <w:szCs w:val="20"/>
          </w:rPr>
          <w:t>https://www.funduszedlamazowsza.eu/dokument/pobierz-wzory-dokumentow/</w:t>
        </w:r>
      </w:hyperlink>
      <w:r w:rsidRPr="009331CF">
        <w:rPr>
          <w:rFonts w:cs="Arial"/>
          <w:color w:val="000000" w:themeColor="text1"/>
          <w:sz w:val="20"/>
          <w:szCs w:val="20"/>
        </w:rPr>
        <w:t>.</w:t>
      </w:r>
    </w:p>
    <w:p w14:paraId="4A1AF021" w14:textId="23FD4D82" w:rsidR="007979C1" w:rsidRPr="00B109BE" w:rsidRDefault="007979C1" w:rsidP="00360D87">
      <w:pPr>
        <w:pStyle w:val="Default"/>
        <w:spacing w:before="120" w:after="120" w:line="312" w:lineRule="auto"/>
        <w:ind w:left="993"/>
        <w:jc w:val="both"/>
        <w:rPr>
          <w:rFonts w:asciiTheme="minorHAnsi" w:hAnsiTheme="minorHAnsi" w:cstheme="minorHAnsi"/>
          <w:color w:val="auto"/>
          <w:sz w:val="20"/>
          <w:szCs w:val="20"/>
        </w:rPr>
      </w:pPr>
      <w:r w:rsidRPr="009331CF">
        <w:rPr>
          <w:rFonts w:cs="Arial"/>
          <w:color w:val="000000" w:themeColor="text1"/>
          <w:sz w:val="20"/>
          <w:szCs w:val="20"/>
        </w:rPr>
        <w:t xml:space="preserve">Dodatkowo, zmieniony wzór </w:t>
      </w:r>
      <w:r w:rsidRPr="0086692D">
        <w:rPr>
          <w:rFonts w:cs="Arial"/>
          <w:i/>
          <w:color w:val="auto"/>
          <w:sz w:val="20"/>
          <w:szCs w:val="20"/>
        </w:rPr>
        <w:t>Zasad realizacji projektu</w:t>
      </w:r>
      <w:r w:rsidRPr="00EC69EB">
        <w:rPr>
          <w:rFonts w:cs="Arial"/>
          <w:color w:val="auto"/>
          <w:sz w:val="20"/>
          <w:szCs w:val="20"/>
        </w:rPr>
        <w:t xml:space="preserve"> </w:t>
      </w:r>
      <w:r w:rsidRPr="009331CF">
        <w:rPr>
          <w:rFonts w:cs="Arial"/>
          <w:color w:val="000000" w:themeColor="text1"/>
          <w:sz w:val="20"/>
          <w:szCs w:val="20"/>
        </w:rPr>
        <w:t>zosta</w:t>
      </w:r>
      <w:r>
        <w:rPr>
          <w:rFonts w:cs="Arial"/>
          <w:color w:val="000000" w:themeColor="text1"/>
          <w:sz w:val="20"/>
          <w:szCs w:val="20"/>
        </w:rPr>
        <w:t xml:space="preserve">nie przedstawiony przed </w:t>
      </w:r>
      <w:r w:rsidRPr="007C7F34">
        <w:rPr>
          <w:color w:val="auto"/>
          <w:sz w:val="20"/>
          <w:szCs w:val="20"/>
        </w:rPr>
        <w:t xml:space="preserve">podjęciem przez </w:t>
      </w:r>
      <w:r w:rsidRPr="009331CF">
        <w:rPr>
          <w:rFonts w:cs="Arial"/>
          <w:color w:val="000000" w:themeColor="text1"/>
          <w:sz w:val="20"/>
          <w:szCs w:val="20"/>
        </w:rPr>
        <w:t>Zarząd Województwa Mazowieckiego</w:t>
      </w:r>
      <w:r w:rsidRPr="007C7F34">
        <w:rPr>
          <w:color w:val="auto"/>
          <w:sz w:val="20"/>
          <w:szCs w:val="20"/>
        </w:rPr>
        <w:t xml:space="preserve"> uchwały</w:t>
      </w:r>
      <w:r w:rsidRPr="000D1E69">
        <w:rPr>
          <w:color w:val="auto"/>
          <w:sz w:val="20"/>
          <w:szCs w:val="20"/>
        </w:rPr>
        <w:t xml:space="preserve"> </w:t>
      </w:r>
      <w:r>
        <w:rPr>
          <w:color w:val="auto"/>
          <w:sz w:val="20"/>
          <w:szCs w:val="20"/>
        </w:rPr>
        <w:t>w tej sprawie.</w:t>
      </w:r>
    </w:p>
    <w:p w14:paraId="067AF47D" w14:textId="77777777" w:rsidR="00DD3842" w:rsidRPr="009331CF" w:rsidRDefault="00DD3842" w:rsidP="00183307">
      <w:pPr>
        <w:keepNext/>
        <w:numPr>
          <w:ilvl w:val="0"/>
          <w:numId w:val="18"/>
        </w:numPr>
        <w:spacing w:before="360" w:after="360"/>
        <w:ind w:left="357" w:hanging="357"/>
        <w:rPr>
          <w:rFonts w:asciiTheme="minorHAnsi" w:hAnsiTheme="minorHAnsi" w:cstheme="minorHAnsi"/>
          <w:b/>
          <w:bCs/>
          <w:color w:val="auto"/>
          <w:szCs w:val="20"/>
        </w:rPr>
      </w:pPr>
      <w:r w:rsidRPr="00F24B50">
        <w:rPr>
          <w:rFonts w:asciiTheme="minorHAnsi" w:eastAsia="Times New Roman" w:hAnsiTheme="minorHAnsi" w:cstheme="minorHAnsi"/>
          <w:b/>
          <w:bCs/>
          <w:color w:val="auto"/>
          <w:szCs w:val="20"/>
        </w:rPr>
        <w:t>Wykaz załączników niezbędnych do złożenia wniosku o dofinansowanie</w:t>
      </w:r>
      <w:r w:rsidRPr="009331CF">
        <w:rPr>
          <w:rFonts w:asciiTheme="minorHAnsi" w:eastAsia="Times New Roman" w:hAnsiTheme="minorHAnsi" w:cstheme="minorHAnsi"/>
          <w:b/>
          <w:bCs/>
          <w:color w:val="auto"/>
          <w:szCs w:val="20"/>
        </w:rPr>
        <w:t>:</w:t>
      </w:r>
    </w:p>
    <w:p w14:paraId="3602125D" w14:textId="77777777" w:rsidR="00DD3842" w:rsidRPr="001D1710" w:rsidRDefault="00DD3842" w:rsidP="00183307">
      <w:pPr>
        <w:pStyle w:val="Default"/>
        <w:keepNex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t>Studium wykonalności. W celu ułatwienia oceny zaleca się dołączenie dokumentu w wersji edytowalnej. Wszystkie tabele finansowe powinny być sporzą</w:t>
      </w:r>
      <w:r w:rsidR="00F91F93">
        <w:rPr>
          <w:rFonts w:cs="Arial"/>
          <w:color w:val="000000" w:themeColor="text1"/>
          <w:sz w:val="20"/>
          <w:szCs w:val="20"/>
        </w:rPr>
        <w:t>dzone w arkuszu kalkulacyjnym i </w:t>
      </w:r>
      <w:r w:rsidR="00AD30CA">
        <w:rPr>
          <w:rFonts w:cs="Arial"/>
          <w:color w:val="000000" w:themeColor="text1"/>
          <w:sz w:val="20"/>
          <w:szCs w:val="20"/>
        </w:rPr>
        <w:t>zawierać aktywne formuły;</w:t>
      </w:r>
    </w:p>
    <w:p w14:paraId="0887410C" w14:textId="77777777" w:rsidR="00DD3842" w:rsidRPr="001D1710"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t>Formularz do wniosku o dofinansowanie w zakresie oceny oddzia</w:t>
      </w:r>
      <w:r w:rsidR="00AD30CA">
        <w:rPr>
          <w:rFonts w:cs="Arial"/>
          <w:color w:val="000000" w:themeColor="text1"/>
          <w:sz w:val="20"/>
          <w:szCs w:val="20"/>
        </w:rPr>
        <w:t>ływania na środowisko;</w:t>
      </w:r>
    </w:p>
    <w:p w14:paraId="47D712DF" w14:textId="77777777" w:rsidR="00DD3842" w:rsidRPr="001D1710"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t xml:space="preserve">Deklaracja organu odpowiedzialnego za monitorowanie obszarów Natura 2000 - załącznik obowiązkowy z wyjątkiem projektów, które miały przeprowadzoną </w:t>
      </w:r>
      <w:r w:rsidR="00F91F93">
        <w:rPr>
          <w:rFonts w:cs="Arial"/>
          <w:color w:val="000000" w:themeColor="text1"/>
          <w:sz w:val="20"/>
          <w:szCs w:val="20"/>
        </w:rPr>
        <w:t>ocenę oddziaływania projektu na </w:t>
      </w:r>
      <w:r w:rsidRPr="001D1710">
        <w:rPr>
          <w:rFonts w:cs="Arial"/>
          <w:color w:val="000000" w:themeColor="text1"/>
          <w:sz w:val="20"/>
          <w:szCs w:val="20"/>
        </w:rPr>
        <w:t>obszary Natura 2000. Organem właściwym do wydania dekl</w:t>
      </w:r>
      <w:r w:rsidR="00AD30CA">
        <w:rPr>
          <w:rFonts w:cs="Arial"/>
          <w:color w:val="000000" w:themeColor="text1"/>
          <w:sz w:val="20"/>
          <w:szCs w:val="20"/>
        </w:rPr>
        <w:t>aracji jest RDOŚ;</w:t>
      </w:r>
    </w:p>
    <w:p w14:paraId="20FBC09E" w14:textId="4625CDE6" w:rsidR="00DD3842" w:rsidRPr="001D1710"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lastRenderedPageBreak/>
        <w:t>Dokumentacja w zakresie oceny oddziaływania na środowisko – zgodnie ustawą z dnia 3 października 2008 r. o udostępnianiu informacji o środowisku i jego ochronie, udziale społeczeństwa w ochronie środowiska oraz o ocenach oddziaływania na środowisko (</w:t>
      </w:r>
      <w:r w:rsidR="00B361AF" w:rsidRPr="00B361AF">
        <w:rPr>
          <w:rFonts w:cs="Arial"/>
          <w:color w:val="000000" w:themeColor="text1"/>
          <w:sz w:val="20"/>
          <w:szCs w:val="20"/>
        </w:rPr>
        <w:t>Dz. U. z 20</w:t>
      </w:r>
      <w:r w:rsidR="00183307">
        <w:rPr>
          <w:rFonts w:cs="Arial"/>
          <w:color w:val="000000" w:themeColor="text1"/>
          <w:sz w:val="20"/>
          <w:szCs w:val="20"/>
        </w:rPr>
        <w:t>2</w:t>
      </w:r>
      <w:r w:rsidR="002065D5">
        <w:rPr>
          <w:rFonts w:cs="Arial"/>
          <w:color w:val="000000" w:themeColor="text1"/>
          <w:sz w:val="20"/>
          <w:szCs w:val="20"/>
        </w:rPr>
        <w:t>3</w:t>
      </w:r>
      <w:r w:rsidR="00F91F93">
        <w:rPr>
          <w:rFonts w:cs="Arial"/>
          <w:color w:val="000000" w:themeColor="text1"/>
          <w:sz w:val="20"/>
          <w:szCs w:val="20"/>
        </w:rPr>
        <w:t xml:space="preserve"> r. poz. </w:t>
      </w:r>
      <w:r w:rsidR="00183307">
        <w:rPr>
          <w:rFonts w:cs="Arial"/>
          <w:color w:val="000000" w:themeColor="text1"/>
          <w:sz w:val="20"/>
          <w:szCs w:val="20"/>
        </w:rPr>
        <w:t>109</w:t>
      </w:r>
      <w:r w:rsidR="002065D5">
        <w:rPr>
          <w:rFonts w:cs="Arial"/>
          <w:color w:val="000000" w:themeColor="text1"/>
          <w:sz w:val="20"/>
          <w:szCs w:val="20"/>
        </w:rPr>
        <w:t>4</w:t>
      </w:r>
      <w:r w:rsidR="00F91F93">
        <w:rPr>
          <w:rFonts w:cs="Arial"/>
          <w:color w:val="000000" w:themeColor="text1"/>
          <w:sz w:val="20"/>
          <w:szCs w:val="20"/>
        </w:rPr>
        <w:t xml:space="preserve">, </w:t>
      </w:r>
      <w:r w:rsidR="002065D5">
        <w:rPr>
          <w:rFonts w:cs="Arial"/>
          <w:color w:val="000000" w:themeColor="text1"/>
          <w:sz w:val="20"/>
          <w:szCs w:val="20"/>
        </w:rPr>
        <w:t>1113)</w:t>
      </w:r>
      <w:r w:rsidR="00AD30CA">
        <w:rPr>
          <w:rFonts w:cs="Arial"/>
          <w:color w:val="000000" w:themeColor="text1"/>
          <w:sz w:val="20"/>
          <w:szCs w:val="20"/>
        </w:rPr>
        <w:t>;</w:t>
      </w:r>
    </w:p>
    <w:p w14:paraId="75192B70" w14:textId="62F22358" w:rsidR="00DD3842" w:rsidRPr="001D1710"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t>Deklaracja właściwego organu odpowiedzialnego za gospodarkę wodną</w:t>
      </w:r>
      <w:r w:rsidR="00183307" w:rsidRPr="00183307">
        <w:rPr>
          <w:rFonts w:cs="Arial"/>
          <w:color w:val="000000" w:themeColor="text1"/>
          <w:sz w:val="20"/>
          <w:szCs w:val="20"/>
        </w:rPr>
        <w:t xml:space="preserve"> – należy załączyć jedynie dla inwestycji lub działań mieszczących się w katalogu, o którym mowa w art. 425 ustawy dnia 20 lipca 2017 r. – Prawo wodne (Dz. U. z 202</w:t>
      </w:r>
      <w:r w:rsidR="004330E6">
        <w:rPr>
          <w:rFonts w:cs="Arial"/>
          <w:color w:val="000000" w:themeColor="text1"/>
          <w:sz w:val="20"/>
          <w:szCs w:val="20"/>
        </w:rPr>
        <w:t>2</w:t>
      </w:r>
      <w:r w:rsidR="00183307" w:rsidRPr="00183307">
        <w:rPr>
          <w:rFonts w:cs="Arial"/>
          <w:color w:val="000000" w:themeColor="text1"/>
          <w:sz w:val="20"/>
          <w:szCs w:val="20"/>
        </w:rPr>
        <w:t xml:space="preserve"> r. poz. </w:t>
      </w:r>
      <w:r w:rsidR="004330E6">
        <w:rPr>
          <w:rFonts w:cs="Arial"/>
          <w:color w:val="000000" w:themeColor="text1"/>
          <w:sz w:val="20"/>
          <w:szCs w:val="20"/>
        </w:rPr>
        <w:t>2625</w:t>
      </w:r>
      <w:r w:rsidR="00183307" w:rsidRPr="00183307">
        <w:rPr>
          <w:rFonts w:cs="Arial"/>
          <w:color w:val="000000" w:themeColor="text1"/>
          <w:sz w:val="20"/>
          <w:szCs w:val="20"/>
        </w:rPr>
        <w:t xml:space="preserve"> z późn</w:t>
      </w:r>
      <w:r w:rsidR="00360D87">
        <w:rPr>
          <w:rFonts w:cs="Arial"/>
          <w:color w:val="000000" w:themeColor="text1"/>
          <w:sz w:val="20"/>
          <w:szCs w:val="20"/>
        </w:rPr>
        <w:t>.</w:t>
      </w:r>
      <w:r w:rsidR="00183307" w:rsidRPr="00183307">
        <w:rPr>
          <w:rFonts w:cs="Arial"/>
          <w:color w:val="000000" w:themeColor="text1"/>
          <w:sz w:val="20"/>
          <w:szCs w:val="20"/>
        </w:rPr>
        <w:t xml:space="preserve"> zm.) dla których jednocześnie wydano ocenę wodnoprawną</w:t>
      </w:r>
      <w:r w:rsidR="00AD30CA">
        <w:rPr>
          <w:rFonts w:cs="Arial"/>
          <w:color w:val="000000" w:themeColor="text1"/>
          <w:sz w:val="20"/>
          <w:szCs w:val="20"/>
        </w:rPr>
        <w:t>;</w:t>
      </w:r>
    </w:p>
    <w:p w14:paraId="61A450CF" w14:textId="77777777" w:rsidR="00DD3842" w:rsidRPr="001D1710"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t>Dokumenty dotyczące zagospodarowania przestrzennego (kop</w:t>
      </w:r>
      <w:r w:rsidR="00F91F93">
        <w:rPr>
          <w:rFonts w:cs="Arial"/>
          <w:color w:val="000000" w:themeColor="text1"/>
          <w:sz w:val="20"/>
          <w:szCs w:val="20"/>
        </w:rPr>
        <w:t>ia decyzji o warunkach zabudowy lub </w:t>
      </w:r>
      <w:r w:rsidRPr="001D1710">
        <w:rPr>
          <w:rFonts w:cs="Arial"/>
          <w:color w:val="000000" w:themeColor="text1"/>
          <w:sz w:val="20"/>
          <w:szCs w:val="20"/>
        </w:rPr>
        <w:t>kopia decyzji o ustaleniu lokalizacji inwestycji lub wypis i wyrys z miejscowego planu z</w:t>
      </w:r>
      <w:r w:rsidR="00AD30CA">
        <w:rPr>
          <w:rFonts w:cs="Arial"/>
          <w:color w:val="000000" w:themeColor="text1"/>
          <w:sz w:val="20"/>
          <w:szCs w:val="20"/>
        </w:rPr>
        <w:t>agospodarowania przestrzennego);</w:t>
      </w:r>
    </w:p>
    <w:p w14:paraId="77BD0F67" w14:textId="37E08270" w:rsidR="00973C2F" w:rsidRDefault="00DD3842" w:rsidP="00A24E9C">
      <w:pPr>
        <w:pStyle w:val="Default"/>
        <w:numPr>
          <w:ilvl w:val="1"/>
          <w:numId w:val="18"/>
        </w:numPr>
        <w:spacing w:before="120" w:after="120" w:line="312" w:lineRule="auto"/>
        <w:ind w:left="993" w:hanging="567"/>
        <w:jc w:val="both"/>
        <w:rPr>
          <w:rFonts w:cs="Arial"/>
          <w:color w:val="000000" w:themeColor="text1"/>
          <w:sz w:val="20"/>
          <w:szCs w:val="20"/>
        </w:rPr>
      </w:pPr>
      <w:r w:rsidRPr="001D1710">
        <w:rPr>
          <w:rFonts w:cs="Arial"/>
          <w:color w:val="000000" w:themeColor="text1"/>
          <w:sz w:val="20"/>
          <w:szCs w:val="20"/>
        </w:rPr>
        <w:t>Kopia pozwolenia na budowę/</w:t>
      </w:r>
      <w:r w:rsidRPr="00A24E9C">
        <w:rPr>
          <w:rFonts w:cs="Arial"/>
          <w:color w:val="000000" w:themeColor="text1"/>
          <w:sz w:val="20"/>
          <w:szCs w:val="20"/>
        </w:rPr>
        <w:t>zezwolenia na realizację inwestycji drogowej/</w:t>
      </w:r>
      <w:r w:rsidRPr="001D1710">
        <w:rPr>
          <w:rFonts w:cs="Arial"/>
          <w:color w:val="000000" w:themeColor="text1"/>
          <w:sz w:val="20"/>
          <w:szCs w:val="20"/>
        </w:rPr>
        <w:t>zgłoszenia budowy lub wy</w:t>
      </w:r>
      <w:r w:rsidR="00E2737A">
        <w:rPr>
          <w:rFonts w:cs="Arial"/>
          <w:color w:val="000000" w:themeColor="text1"/>
          <w:sz w:val="20"/>
          <w:szCs w:val="20"/>
        </w:rPr>
        <w:t xml:space="preserve">konywania robót budowlanych - </w:t>
      </w:r>
      <w:r w:rsidRPr="001D1710">
        <w:rPr>
          <w:rFonts w:cs="Arial"/>
          <w:color w:val="000000" w:themeColor="text1"/>
          <w:sz w:val="20"/>
          <w:szCs w:val="20"/>
        </w:rPr>
        <w:t>załącznik obowiąz</w:t>
      </w:r>
      <w:r w:rsidR="00F91F93">
        <w:rPr>
          <w:rFonts w:cs="Arial"/>
          <w:color w:val="000000" w:themeColor="text1"/>
          <w:sz w:val="20"/>
          <w:szCs w:val="20"/>
        </w:rPr>
        <w:t>kowy dla wszystkich projektów w </w:t>
      </w:r>
      <w:r w:rsidRPr="001D1710">
        <w:rPr>
          <w:rFonts w:cs="Arial"/>
          <w:color w:val="000000" w:themeColor="text1"/>
          <w:sz w:val="20"/>
          <w:szCs w:val="20"/>
        </w:rPr>
        <w:t xml:space="preserve">przypadku gdy jest wymagany zgodnie z </w:t>
      </w:r>
      <w:r w:rsidR="00AF236A">
        <w:rPr>
          <w:rFonts w:cs="Arial"/>
          <w:color w:val="000000" w:themeColor="text1"/>
          <w:sz w:val="20"/>
          <w:szCs w:val="20"/>
        </w:rPr>
        <w:t>przepisami u</w:t>
      </w:r>
      <w:r w:rsidRPr="00F24B50">
        <w:rPr>
          <w:rFonts w:cs="Arial"/>
          <w:color w:val="000000" w:themeColor="text1"/>
          <w:sz w:val="20"/>
          <w:szCs w:val="20"/>
        </w:rPr>
        <w:t>stawy z dnia 7 lipca 1994 r. Prawo budowlane (</w:t>
      </w:r>
      <w:r w:rsidR="00A33826" w:rsidRPr="00A33826">
        <w:rPr>
          <w:rFonts w:cs="Arial"/>
          <w:color w:val="000000" w:themeColor="text1"/>
          <w:sz w:val="20"/>
          <w:szCs w:val="20"/>
        </w:rPr>
        <w:t>Dz.U.</w:t>
      </w:r>
      <w:r w:rsidR="000241AA">
        <w:rPr>
          <w:rFonts w:cs="Arial"/>
          <w:color w:val="000000" w:themeColor="text1"/>
          <w:sz w:val="20"/>
          <w:szCs w:val="20"/>
        </w:rPr>
        <w:t xml:space="preserve"> z 20</w:t>
      </w:r>
      <w:r w:rsidR="00183307">
        <w:rPr>
          <w:rFonts w:cs="Arial"/>
          <w:color w:val="000000" w:themeColor="text1"/>
          <w:sz w:val="20"/>
          <w:szCs w:val="20"/>
        </w:rPr>
        <w:t>2</w:t>
      </w:r>
      <w:r w:rsidR="008F6AA1">
        <w:rPr>
          <w:rFonts w:cs="Arial"/>
          <w:color w:val="000000" w:themeColor="text1"/>
          <w:sz w:val="20"/>
          <w:szCs w:val="20"/>
        </w:rPr>
        <w:t>3</w:t>
      </w:r>
      <w:r w:rsidR="000241AA">
        <w:rPr>
          <w:rFonts w:cs="Arial"/>
          <w:color w:val="000000" w:themeColor="text1"/>
          <w:sz w:val="20"/>
          <w:szCs w:val="20"/>
        </w:rPr>
        <w:t> </w:t>
      </w:r>
      <w:r w:rsidR="00A33826">
        <w:rPr>
          <w:rFonts w:cs="Arial"/>
          <w:color w:val="000000" w:themeColor="text1"/>
          <w:sz w:val="20"/>
          <w:szCs w:val="20"/>
        </w:rPr>
        <w:t xml:space="preserve">r. poz. </w:t>
      </w:r>
      <w:r w:rsidR="008F6AA1">
        <w:rPr>
          <w:rFonts w:cs="Arial"/>
          <w:color w:val="000000" w:themeColor="text1"/>
          <w:sz w:val="20"/>
          <w:szCs w:val="20"/>
        </w:rPr>
        <w:t xml:space="preserve">682 </w:t>
      </w:r>
      <w:r w:rsidR="006764E2">
        <w:rPr>
          <w:rFonts w:cs="Arial"/>
          <w:color w:val="000000" w:themeColor="text1"/>
          <w:sz w:val="20"/>
          <w:szCs w:val="20"/>
        </w:rPr>
        <w:t>z późn. zm.</w:t>
      </w:r>
      <w:r w:rsidR="00AF236A">
        <w:rPr>
          <w:rFonts w:cs="Arial"/>
          <w:color w:val="000000" w:themeColor="text1"/>
          <w:sz w:val="20"/>
          <w:szCs w:val="20"/>
        </w:rPr>
        <w:t>) oraz u</w:t>
      </w:r>
      <w:r w:rsidRPr="00F24B50">
        <w:rPr>
          <w:rFonts w:cs="Arial"/>
          <w:color w:val="000000" w:themeColor="text1"/>
          <w:sz w:val="20"/>
          <w:szCs w:val="20"/>
        </w:rPr>
        <w:t>s</w:t>
      </w:r>
      <w:r w:rsidR="00F91F93">
        <w:rPr>
          <w:rFonts w:cs="Arial"/>
          <w:color w:val="000000" w:themeColor="text1"/>
          <w:sz w:val="20"/>
          <w:szCs w:val="20"/>
        </w:rPr>
        <w:t xml:space="preserve">tawy </w:t>
      </w:r>
      <w:r w:rsidR="00360D87">
        <w:rPr>
          <w:rFonts w:cs="Arial"/>
          <w:color w:val="000000" w:themeColor="text1"/>
          <w:sz w:val="20"/>
          <w:szCs w:val="20"/>
        </w:rPr>
        <w:t xml:space="preserve">z </w:t>
      </w:r>
      <w:r w:rsidR="00F91F93">
        <w:rPr>
          <w:rFonts w:cs="Arial"/>
          <w:color w:val="000000" w:themeColor="text1"/>
          <w:sz w:val="20"/>
          <w:szCs w:val="20"/>
        </w:rPr>
        <w:t>dnia 10 kwietnia 2003 r. o </w:t>
      </w:r>
      <w:r w:rsidRPr="00F24B50">
        <w:rPr>
          <w:rFonts w:cs="Arial"/>
          <w:color w:val="000000" w:themeColor="text1"/>
          <w:sz w:val="20"/>
          <w:szCs w:val="20"/>
        </w:rPr>
        <w:t>szczególnych zasadach przygotowania i realizacji inwestycji w zakresie dróg publicznych (</w:t>
      </w:r>
      <w:r w:rsidR="00F91F93" w:rsidRPr="00A24E9C">
        <w:rPr>
          <w:rFonts w:cs="Arial"/>
          <w:color w:val="000000" w:themeColor="text1"/>
          <w:sz w:val="20"/>
          <w:szCs w:val="20"/>
        </w:rPr>
        <w:t>Dz. U. z </w:t>
      </w:r>
      <w:r w:rsidRPr="00A24E9C">
        <w:rPr>
          <w:rFonts w:cs="Arial"/>
          <w:color w:val="000000" w:themeColor="text1"/>
          <w:sz w:val="20"/>
          <w:szCs w:val="20"/>
        </w:rPr>
        <w:t>20</w:t>
      </w:r>
      <w:r w:rsidR="00183307">
        <w:rPr>
          <w:rFonts w:cs="Arial"/>
          <w:color w:val="000000" w:themeColor="text1"/>
          <w:sz w:val="20"/>
          <w:szCs w:val="20"/>
        </w:rPr>
        <w:t>2</w:t>
      </w:r>
      <w:r w:rsidR="008F6AA1">
        <w:rPr>
          <w:rFonts w:cs="Arial"/>
          <w:color w:val="000000" w:themeColor="text1"/>
          <w:sz w:val="20"/>
          <w:szCs w:val="20"/>
        </w:rPr>
        <w:t>3</w:t>
      </w:r>
      <w:r w:rsidRPr="00A24E9C">
        <w:rPr>
          <w:rFonts w:cs="Arial"/>
          <w:color w:val="000000" w:themeColor="text1"/>
          <w:sz w:val="20"/>
          <w:szCs w:val="20"/>
        </w:rPr>
        <w:t xml:space="preserve"> r. poz. </w:t>
      </w:r>
      <w:r w:rsidR="00183307">
        <w:rPr>
          <w:rFonts w:cs="Arial"/>
          <w:color w:val="000000" w:themeColor="text1"/>
          <w:sz w:val="20"/>
          <w:szCs w:val="20"/>
        </w:rPr>
        <w:t>16</w:t>
      </w:r>
      <w:r w:rsidR="008F6AA1">
        <w:rPr>
          <w:rFonts w:cs="Arial"/>
          <w:color w:val="000000" w:themeColor="text1"/>
          <w:sz w:val="20"/>
          <w:szCs w:val="20"/>
        </w:rPr>
        <w:t>2</w:t>
      </w:r>
      <w:r w:rsidR="00AF236A">
        <w:rPr>
          <w:rFonts w:cs="Arial"/>
          <w:color w:val="000000" w:themeColor="text1"/>
          <w:sz w:val="20"/>
          <w:szCs w:val="20"/>
        </w:rPr>
        <w:t xml:space="preserve"> </w:t>
      </w:r>
      <w:r w:rsidRPr="00A24E9C">
        <w:rPr>
          <w:rFonts w:cs="Arial"/>
          <w:color w:val="000000" w:themeColor="text1"/>
          <w:sz w:val="20"/>
          <w:szCs w:val="20"/>
        </w:rPr>
        <w:t>).</w:t>
      </w:r>
      <w:r w:rsidRPr="00F24B50">
        <w:rPr>
          <w:rFonts w:cs="Arial"/>
          <w:color w:val="000000" w:themeColor="text1"/>
          <w:sz w:val="20"/>
          <w:szCs w:val="20"/>
        </w:rPr>
        <w:t xml:space="preserve"> Należy załączyć dla projektu dla którego do dnia złożenia wniosku </w:t>
      </w:r>
      <w:r w:rsidR="00AD30CA">
        <w:rPr>
          <w:rFonts w:cs="Arial"/>
          <w:color w:val="000000" w:themeColor="text1"/>
          <w:sz w:val="20"/>
          <w:szCs w:val="20"/>
        </w:rPr>
        <w:t>załącznik (załączniki) uzyskano;</w:t>
      </w:r>
    </w:p>
    <w:p w14:paraId="76EF4EA4" w14:textId="7EB454B6" w:rsidR="00973C2F" w:rsidRPr="00973C2F" w:rsidRDefault="00973C2F" w:rsidP="00973C2F">
      <w:pPr>
        <w:pStyle w:val="Default"/>
        <w:spacing w:before="120" w:after="120" w:line="312" w:lineRule="auto"/>
        <w:ind w:left="993"/>
        <w:jc w:val="both"/>
        <w:rPr>
          <w:rFonts w:cs="Arial"/>
          <w:sz w:val="20"/>
          <w:szCs w:val="20"/>
        </w:rPr>
      </w:pPr>
      <w:r w:rsidRPr="000A429A">
        <w:rPr>
          <w:rFonts w:cs="Arial"/>
          <w:sz w:val="20"/>
          <w:szCs w:val="20"/>
        </w:rPr>
        <w:t xml:space="preserve">Uwaga: </w:t>
      </w:r>
      <w:r w:rsidR="00C46957">
        <w:rPr>
          <w:rFonts w:cs="Arial"/>
          <w:sz w:val="20"/>
          <w:szCs w:val="20"/>
        </w:rPr>
        <w:t xml:space="preserve">Płatność na rzecz beneficjenta </w:t>
      </w:r>
      <w:r w:rsidRPr="000A429A">
        <w:rPr>
          <w:rFonts w:cs="Arial"/>
          <w:sz w:val="20"/>
          <w:szCs w:val="20"/>
        </w:rPr>
        <w:t>dotycząca kateg</w:t>
      </w:r>
      <w:r w:rsidR="00C46957">
        <w:rPr>
          <w:rFonts w:cs="Arial"/>
          <w:sz w:val="20"/>
          <w:szCs w:val="20"/>
        </w:rPr>
        <w:t xml:space="preserve">orii </w:t>
      </w:r>
      <w:r w:rsidRPr="000A429A">
        <w:rPr>
          <w:rFonts w:cs="Arial"/>
          <w:sz w:val="20"/>
          <w:szCs w:val="20"/>
        </w:rPr>
        <w:t>w</w:t>
      </w:r>
      <w:r w:rsidR="00F91F93">
        <w:rPr>
          <w:rFonts w:cs="Arial"/>
          <w:sz w:val="20"/>
          <w:szCs w:val="20"/>
        </w:rPr>
        <w:t>ydatków wymagających decyzji o </w:t>
      </w:r>
      <w:r w:rsidRPr="000A429A">
        <w:rPr>
          <w:rFonts w:cs="Arial"/>
          <w:sz w:val="20"/>
          <w:szCs w:val="20"/>
        </w:rPr>
        <w:t xml:space="preserve">pozwoleniu na budowę/zgłoszenia budowy lub zgłoszenia wykonania robót budowlanych będzie mogła być dokonana dopiero po spełnieniu warunków określonych w </w:t>
      </w:r>
      <w:r w:rsidR="00183307" w:rsidRPr="00183307">
        <w:rPr>
          <w:rFonts w:cs="Arial"/>
          <w:sz w:val="20"/>
          <w:szCs w:val="20"/>
        </w:rPr>
        <w:t>Zasadach realizacji projektu współfinansowanego z Europejskiego Funduszu Rozwoju Regionalnego w ramach Regionalnego Programu Operacyjnego Województwa Mazowieckiego na lata 2014-2020</w:t>
      </w:r>
      <w:bookmarkStart w:id="2" w:name="_ftnref1"/>
      <w:bookmarkStart w:id="3" w:name="_ftn1"/>
      <w:bookmarkEnd w:id="2"/>
      <w:bookmarkEnd w:id="3"/>
      <w:r w:rsidR="00AD30CA">
        <w:rPr>
          <w:rFonts w:cs="Arial"/>
          <w:sz w:val="20"/>
          <w:szCs w:val="20"/>
        </w:rPr>
        <w:t>;</w:t>
      </w:r>
    </w:p>
    <w:p w14:paraId="55A8CE22" w14:textId="77777777" w:rsidR="00DD3842" w:rsidRPr="00F24B50" w:rsidRDefault="00DD3842" w:rsidP="00DD3842">
      <w:pPr>
        <w:pStyle w:val="Default"/>
        <w:numPr>
          <w:ilvl w:val="1"/>
          <w:numId w:val="18"/>
        </w:numPr>
        <w:tabs>
          <w:tab w:val="left" w:pos="993"/>
        </w:tabs>
        <w:spacing w:before="120" w:after="120" w:line="312" w:lineRule="auto"/>
        <w:ind w:left="993" w:hanging="567"/>
        <w:jc w:val="both"/>
        <w:rPr>
          <w:rFonts w:cs="Arial"/>
          <w:color w:val="000000" w:themeColor="text1"/>
          <w:sz w:val="20"/>
          <w:szCs w:val="20"/>
        </w:rPr>
      </w:pPr>
      <w:r w:rsidRPr="00F24B50">
        <w:rPr>
          <w:rFonts w:cs="Arial"/>
          <w:color w:val="000000" w:themeColor="text1"/>
          <w:sz w:val="20"/>
          <w:szCs w:val="20"/>
        </w:rPr>
        <w:t>Wyciąg z dokumentacji technicznej i/lub specyfikacja techniczna. W przypadku projektów inwestycyjnych wnioskodawca zobowiązany jest dostarczyć co najmniej opis techniczny zawarty w dokumentacji technicznej lub wyciąg z opisu technicznego. Ponadto, na żądanie MJWPU, wnioskodawca zobowiązany jest dostarczyć pełną dokumentację techniczną projektu. W przypadku zakupów środków trwałych należy dostarczyć specyfikację techniczną</w:t>
      </w:r>
      <w:r w:rsidR="00C46957">
        <w:rPr>
          <w:rFonts w:cs="Arial"/>
          <w:color w:val="000000" w:themeColor="text1"/>
          <w:sz w:val="20"/>
          <w:szCs w:val="20"/>
        </w:rPr>
        <w:t xml:space="preserve">. </w:t>
      </w:r>
      <w:r w:rsidR="00F91F93">
        <w:rPr>
          <w:rFonts w:cs="Arial"/>
          <w:color w:val="000000" w:themeColor="text1"/>
          <w:sz w:val="20"/>
          <w:szCs w:val="20"/>
        </w:rPr>
        <w:t>Do projektów realizowanych w </w:t>
      </w:r>
      <w:r w:rsidRPr="00F24B50">
        <w:rPr>
          <w:rFonts w:cs="Arial"/>
          <w:color w:val="000000" w:themeColor="text1"/>
          <w:sz w:val="20"/>
          <w:szCs w:val="20"/>
        </w:rPr>
        <w:t>formule zaprojektuj i wybuduj należy dołączy</w:t>
      </w:r>
      <w:r w:rsidR="00AD30CA">
        <w:rPr>
          <w:rFonts w:cs="Arial"/>
          <w:color w:val="000000" w:themeColor="text1"/>
          <w:sz w:val="20"/>
          <w:szCs w:val="20"/>
        </w:rPr>
        <w:t>ć program funkcjonalno-użytkowy;</w:t>
      </w:r>
    </w:p>
    <w:p w14:paraId="47F8BF33" w14:textId="03A54A50" w:rsidR="00DD3842" w:rsidRPr="00F24B50" w:rsidRDefault="00DD3842" w:rsidP="00FD73D3">
      <w:pPr>
        <w:pStyle w:val="Akapitzlist"/>
        <w:numPr>
          <w:ilvl w:val="1"/>
          <w:numId w:val="18"/>
        </w:numPr>
        <w:ind w:left="993" w:hanging="567"/>
        <w:rPr>
          <w:rFonts w:cs="Arial"/>
          <w:szCs w:val="20"/>
          <w:lang w:eastAsia="pl-PL"/>
        </w:rPr>
      </w:pPr>
      <w:r w:rsidRPr="00F24B50">
        <w:rPr>
          <w:rFonts w:cs="Arial"/>
          <w:szCs w:val="20"/>
        </w:rPr>
        <w:t>Dokument upoważniający osobę/osoby do reprezentowania wnioskodawcy - należy załączyć jedynie w przypadku gdy wniosek podpisywany jest przez inną osobę niż wskazana do reprezentacji w dokumencie rejestrowym.</w:t>
      </w:r>
      <w:r w:rsidR="00AD30CA">
        <w:rPr>
          <w:rFonts w:cs="Arial"/>
          <w:szCs w:val="20"/>
          <w:lang w:eastAsia="pl-PL"/>
        </w:rPr>
        <w:t>;</w:t>
      </w:r>
    </w:p>
    <w:p w14:paraId="2CCBE0FE" w14:textId="77777777" w:rsidR="00DD3842" w:rsidRPr="00F24B50"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F24B50">
        <w:rPr>
          <w:rFonts w:cs="Arial"/>
          <w:color w:val="000000" w:themeColor="text1"/>
          <w:sz w:val="20"/>
          <w:szCs w:val="20"/>
        </w:rPr>
        <w:t xml:space="preserve">Dokumenty niezbędne do oceny finansowej kondycji wnioskodawcy (dotyczy lidera i partnerów, jeśli występują). W przypadku jednostek samorządu terytorialnego – opinię składu orzekającego RIO o sprawozdaniu z wykonania budżetu za ostatni zamknięty rok lub aktualną uchwałę o przyjęciu budżetu (bez załączników finansowych), uproszczone sprawozdanie finansowe (bilans oraz rachunek zysków i strat za </w:t>
      </w:r>
      <w:r w:rsidR="00AD30CA">
        <w:rPr>
          <w:rFonts w:cs="Arial"/>
          <w:color w:val="000000" w:themeColor="text1"/>
          <w:sz w:val="20"/>
          <w:szCs w:val="20"/>
        </w:rPr>
        <w:t>ostatni zamknięty rok obrotowy);</w:t>
      </w:r>
    </w:p>
    <w:p w14:paraId="24834578" w14:textId="77777777"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t>Oświadczenie o posiadanym prawie do dysponowania nieruchomością (nieruchomości</w:t>
      </w:r>
      <w:r w:rsidR="00AD30CA">
        <w:rPr>
          <w:rFonts w:cs="Arial"/>
          <w:color w:val="000000" w:themeColor="text1"/>
          <w:sz w:val="20"/>
          <w:szCs w:val="20"/>
        </w:rPr>
        <w:t>ami) w celu realizacji projektu;</w:t>
      </w:r>
    </w:p>
    <w:p w14:paraId="5B0CD439" w14:textId="77777777"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lastRenderedPageBreak/>
        <w:t xml:space="preserve">Kopia zawartej umowy (porozumienia lub innego dokumentu) określającej rolę partnera w realizacji projektu, wzajemne zobowiązania stron, odpowiedzialność wobec dysponenta środków unijnych – należy dołączyć w przypadku gdy projekt </w:t>
      </w:r>
      <w:r w:rsidR="00AD30CA">
        <w:rPr>
          <w:rFonts w:cs="Arial"/>
          <w:color w:val="000000" w:themeColor="text1"/>
          <w:sz w:val="20"/>
          <w:szCs w:val="20"/>
        </w:rPr>
        <w:t>realizowany jest w partnerstwie;</w:t>
      </w:r>
    </w:p>
    <w:p w14:paraId="1636816D" w14:textId="77777777"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t xml:space="preserve">W przypadku gdy podatek VAT jest w projekcie kwalifikowalny - </w:t>
      </w:r>
      <w:r w:rsidRPr="00766D64">
        <w:rPr>
          <w:rFonts w:cs="Arial"/>
          <w:bCs/>
          <w:sz w:val="20"/>
          <w:szCs w:val="20"/>
        </w:rPr>
        <w:t>oświadczenia wnioskodawcy/partnera o kwalifikowalności VAT w projekcie RPO WM 2014-2020</w:t>
      </w:r>
      <w:r w:rsidRPr="00766D64">
        <w:rPr>
          <w:rFonts w:cs="Arial"/>
          <w:color w:val="000000" w:themeColor="text1"/>
          <w:sz w:val="20"/>
          <w:szCs w:val="20"/>
        </w:rPr>
        <w:t xml:space="preserve"> (dotyczy lidera i partne</w:t>
      </w:r>
      <w:r w:rsidR="00AD30CA">
        <w:rPr>
          <w:rFonts w:cs="Arial"/>
          <w:color w:val="000000" w:themeColor="text1"/>
          <w:sz w:val="20"/>
          <w:szCs w:val="20"/>
        </w:rPr>
        <w:t>rów, jeśli występują);</w:t>
      </w:r>
    </w:p>
    <w:p w14:paraId="440FE998" w14:textId="77777777"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t>Ankieta dotycząca wywiązywania się z obowiązku uiszczania opłat za korzystanie ze środowiska (dotyczy lider</w:t>
      </w:r>
      <w:r w:rsidR="00AD30CA">
        <w:rPr>
          <w:rFonts w:cs="Arial"/>
          <w:color w:val="000000" w:themeColor="text1"/>
          <w:sz w:val="20"/>
          <w:szCs w:val="20"/>
        </w:rPr>
        <w:t>a i partnerów, jeśli występują);</w:t>
      </w:r>
    </w:p>
    <w:p w14:paraId="3181527F" w14:textId="5E3331D5"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t>Mapę z lokalizacją planowanej inwestycji, wykonaną przy pomocy np. Google Maps</w:t>
      </w:r>
      <w:r w:rsidR="000C3CFE">
        <w:rPr>
          <w:rFonts w:cs="Arial"/>
          <w:color w:val="000000" w:themeColor="text1"/>
          <w:sz w:val="20"/>
          <w:szCs w:val="20"/>
        </w:rPr>
        <w:t xml:space="preserve"> </w:t>
      </w:r>
      <w:r w:rsidRPr="00766D64">
        <w:rPr>
          <w:rFonts w:cs="Arial"/>
          <w:color w:val="000000" w:themeColor="text1"/>
          <w:sz w:val="20"/>
          <w:szCs w:val="20"/>
        </w:rPr>
        <w:t>lub narysowaną w</w:t>
      </w:r>
      <w:r w:rsidR="000C3CFE">
        <w:rPr>
          <w:rFonts w:cs="Arial"/>
          <w:color w:val="000000" w:themeColor="text1"/>
          <w:sz w:val="20"/>
          <w:szCs w:val="20"/>
        </w:rPr>
        <w:t> </w:t>
      </w:r>
      <w:r w:rsidRPr="00766D64">
        <w:rPr>
          <w:rFonts w:cs="Arial"/>
          <w:color w:val="000000" w:themeColor="text1"/>
          <w:sz w:val="20"/>
          <w:szCs w:val="20"/>
        </w:rPr>
        <w:t>innym programie graficznym z możliwością swobodnego odtworzenia. Możliwe jest również naniesienie lokalizacji planowanej inwestycji na mapę topograficzną w skali 1:10 000, 1:25 000 lub w podobnej skali. Mapa prezentująca inwestycję powinna umożliwić identyfikację lokalizacji projektu - załącznik obowi</w:t>
      </w:r>
      <w:r w:rsidR="00AD30CA">
        <w:rPr>
          <w:rFonts w:cs="Arial"/>
          <w:color w:val="000000" w:themeColor="text1"/>
          <w:sz w:val="20"/>
          <w:szCs w:val="20"/>
        </w:rPr>
        <w:t>ązkowy dla wszystkich projektów;</w:t>
      </w:r>
    </w:p>
    <w:p w14:paraId="4946A9A7" w14:textId="77777777"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t xml:space="preserve">Inne niezbędne dokumenty wymagane </w:t>
      </w:r>
      <w:r w:rsidR="00AD30CA">
        <w:rPr>
          <w:rFonts w:cs="Arial"/>
          <w:color w:val="000000" w:themeColor="text1"/>
          <w:sz w:val="20"/>
          <w:szCs w:val="20"/>
        </w:rPr>
        <w:t>prawem lub kategorią projektu;</w:t>
      </w:r>
    </w:p>
    <w:p w14:paraId="36E74B81" w14:textId="77777777" w:rsidR="00DD3842" w:rsidRPr="00766D64" w:rsidRDefault="00DD3842" w:rsidP="00DD3842">
      <w:pPr>
        <w:pStyle w:val="Default"/>
        <w:numPr>
          <w:ilvl w:val="1"/>
          <w:numId w:val="18"/>
        </w:numPr>
        <w:spacing w:before="120" w:after="120" w:line="312" w:lineRule="auto"/>
        <w:ind w:left="993" w:hanging="567"/>
        <w:jc w:val="both"/>
        <w:rPr>
          <w:rFonts w:cs="Arial"/>
          <w:color w:val="000000" w:themeColor="text1"/>
          <w:sz w:val="20"/>
          <w:szCs w:val="20"/>
        </w:rPr>
      </w:pPr>
      <w:r w:rsidRPr="00766D64">
        <w:rPr>
          <w:rFonts w:cs="Arial"/>
          <w:color w:val="000000" w:themeColor="text1"/>
          <w:sz w:val="20"/>
          <w:szCs w:val="20"/>
        </w:rPr>
        <w:t>Inne dokumenty istotne z punktu widzenia wnioskodawcy.</w:t>
      </w:r>
    </w:p>
    <w:p w14:paraId="6248538D" w14:textId="77777777" w:rsidR="00152424" w:rsidRPr="00F4017F" w:rsidRDefault="00152424" w:rsidP="00152424">
      <w:pPr>
        <w:numPr>
          <w:ilvl w:val="0"/>
          <w:numId w:val="18"/>
        </w:numPr>
        <w:spacing w:before="360" w:after="240"/>
        <w:ind w:left="357" w:hanging="357"/>
        <w:rPr>
          <w:rFonts w:asciiTheme="minorHAnsi" w:hAnsiTheme="minorHAnsi" w:cstheme="minorHAnsi"/>
          <w:b/>
          <w:bCs/>
          <w:color w:val="auto"/>
          <w:szCs w:val="20"/>
        </w:rPr>
      </w:pPr>
      <w:r w:rsidRPr="00F4017F">
        <w:rPr>
          <w:rFonts w:asciiTheme="minorHAnsi" w:eastAsia="Times New Roman" w:hAnsiTheme="minorHAnsi" w:cstheme="minorHAnsi"/>
          <w:b/>
          <w:bCs/>
          <w:color w:val="auto"/>
          <w:szCs w:val="20"/>
        </w:rPr>
        <w:t>Jakie dokumenty należy p</w:t>
      </w:r>
      <w:r w:rsidRPr="00C66082">
        <w:rPr>
          <w:rFonts w:asciiTheme="minorHAnsi" w:eastAsia="Times New Roman" w:hAnsiTheme="minorHAnsi" w:cstheme="minorHAnsi"/>
          <w:bCs/>
          <w:color w:val="auto"/>
          <w:szCs w:val="20"/>
        </w:rPr>
        <w:t>rzyg</w:t>
      </w:r>
      <w:r w:rsidRPr="00F4017F">
        <w:rPr>
          <w:rFonts w:asciiTheme="minorHAnsi" w:eastAsia="Times New Roman" w:hAnsiTheme="minorHAnsi" w:cstheme="minorHAnsi"/>
          <w:b/>
          <w:bCs/>
          <w:color w:val="auto"/>
          <w:szCs w:val="20"/>
        </w:rPr>
        <w:t xml:space="preserve">otować </w:t>
      </w:r>
      <w:r w:rsidRPr="00C66082">
        <w:rPr>
          <w:rFonts w:asciiTheme="minorHAnsi" w:eastAsia="Times New Roman" w:hAnsiTheme="minorHAnsi" w:cstheme="minorHAnsi"/>
          <w:b/>
          <w:bCs/>
          <w:color w:val="auto"/>
          <w:szCs w:val="20"/>
        </w:rPr>
        <w:t xml:space="preserve">przed </w:t>
      </w:r>
      <w:r w:rsidRPr="00C66082">
        <w:rPr>
          <w:b/>
          <w:color w:val="auto"/>
          <w:szCs w:val="20"/>
        </w:rPr>
        <w:t>podjęci</w:t>
      </w:r>
      <w:r>
        <w:rPr>
          <w:b/>
          <w:color w:val="auto"/>
          <w:szCs w:val="20"/>
        </w:rPr>
        <w:t>em</w:t>
      </w:r>
      <w:r w:rsidRPr="00C66082">
        <w:rPr>
          <w:b/>
          <w:color w:val="auto"/>
          <w:szCs w:val="20"/>
        </w:rPr>
        <w:t xml:space="preserve"> przez Zarząd Województwa Mazowieckiego uchwały </w:t>
      </w:r>
      <w:r>
        <w:rPr>
          <w:b/>
          <w:color w:val="auto"/>
          <w:szCs w:val="20"/>
        </w:rPr>
        <w:t>w </w:t>
      </w:r>
      <w:r w:rsidRPr="00C66082">
        <w:rPr>
          <w:b/>
          <w:color w:val="auto"/>
          <w:szCs w:val="20"/>
        </w:rPr>
        <w:t xml:space="preserve">sprawie </w:t>
      </w:r>
      <w:r>
        <w:rPr>
          <w:rFonts w:cs="Arial"/>
          <w:b/>
          <w:color w:val="auto"/>
          <w:szCs w:val="20"/>
        </w:rPr>
        <w:t>z</w:t>
      </w:r>
      <w:r w:rsidRPr="00C66082">
        <w:rPr>
          <w:rFonts w:cs="Arial"/>
          <w:b/>
          <w:color w:val="auto"/>
          <w:szCs w:val="20"/>
        </w:rPr>
        <w:t xml:space="preserve">asad realizacji projektu </w:t>
      </w:r>
      <w:r w:rsidRPr="00C66082">
        <w:rPr>
          <w:b/>
          <w:szCs w:val="20"/>
        </w:rPr>
        <w:t>współfina</w:t>
      </w:r>
      <w:r w:rsidRPr="00F4017F">
        <w:rPr>
          <w:b/>
          <w:szCs w:val="20"/>
        </w:rPr>
        <w:t>nsowanego z Europejskiego Funduszu Rozwoju Regionalnego</w:t>
      </w:r>
      <w:r w:rsidRPr="00F4017F">
        <w:rPr>
          <w:rFonts w:cs="Arial"/>
          <w:b/>
          <w:color w:val="auto"/>
          <w:szCs w:val="20"/>
        </w:rPr>
        <w:t xml:space="preserve"> </w:t>
      </w:r>
      <w:r w:rsidR="00181FCD">
        <w:rPr>
          <w:b/>
          <w:szCs w:val="20"/>
        </w:rPr>
        <w:t>w </w:t>
      </w:r>
      <w:r w:rsidRPr="00F4017F">
        <w:rPr>
          <w:b/>
          <w:szCs w:val="20"/>
        </w:rPr>
        <w:t>ramach</w:t>
      </w:r>
      <w:r w:rsidRPr="00F4017F">
        <w:rPr>
          <w:rFonts w:cs="Arial"/>
          <w:b/>
          <w:color w:val="auto"/>
          <w:szCs w:val="20"/>
        </w:rPr>
        <w:t xml:space="preserve"> </w:t>
      </w:r>
      <w:r w:rsidRPr="00F4017F">
        <w:rPr>
          <w:b/>
          <w:szCs w:val="20"/>
        </w:rPr>
        <w:t>Regionalnego Programu Operacyjnego Województwa Mazowieckiego na lata 2014-2020</w:t>
      </w:r>
      <w:r w:rsidRPr="00F4017F">
        <w:rPr>
          <w:rFonts w:asciiTheme="minorHAnsi" w:eastAsia="Times New Roman" w:hAnsiTheme="minorHAnsi" w:cstheme="minorHAnsi"/>
          <w:b/>
          <w:bCs/>
          <w:color w:val="auto"/>
          <w:szCs w:val="20"/>
        </w:rPr>
        <w:t>.</w:t>
      </w:r>
    </w:p>
    <w:p w14:paraId="0BBA3133" w14:textId="77777777" w:rsidR="00152424" w:rsidRPr="00F4017F" w:rsidRDefault="0083123A" w:rsidP="00B175C2">
      <w:pPr>
        <w:numPr>
          <w:ilvl w:val="1"/>
          <w:numId w:val="18"/>
        </w:numPr>
        <w:spacing w:before="120" w:after="120"/>
        <w:ind w:left="992" w:hanging="567"/>
        <w:rPr>
          <w:rFonts w:asciiTheme="minorHAnsi" w:eastAsia="Times New Roman" w:hAnsiTheme="minorHAnsi" w:cstheme="minorHAnsi"/>
          <w:bCs/>
          <w:color w:val="auto"/>
          <w:szCs w:val="20"/>
        </w:rPr>
      </w:pPr>
      <w:r>
        <w:rPr>
          <w:color w:val="auto"/>
        </w:rPr>
        <w:t>Harmonogram zamówień publicznych</w:t>
      </w:r>
      <w:r w:rsidR="00AD30CA">
        <w:rPr>
          <w:color w:val="auto"/>
        </w:rPr>
        <w:t>;</w:t>
      </w:r>
    </w:p>
    <w:p w14:paraId="00FE375D" w14:textId="77777777" w:rsidR="00152424" w:rsidRPr="00F4017F" w:rsidRDefault="0083123A" w:rsidP="00B175C2">
      <w:pPr>
        <w:numPr>
          <w:ilvl w:val="1"/>
          <w:numId w:val="18"/>
        </w:numPr>
        <w:spacing w:before="120" w:after="120"/>
        <w:ind w:left="992" w:hanging="567"/>
        <w:rPr>
          <w:color w:val="auto"/>
        </w:rPr>
      </w:pPr>
      <w:r>
        <w:rPr>
          <w:color w:val="auto"/>
        </w:rPr>
        <w:t>W</w:t>
      </w:r>
      <w:r w:rsidR="00152424" w:rsidRPr="00F4017F">
        <w:rPr>
          <w:color w:val="auto"/>
        </w:rPr>
        <w:t>niosek o nadanie/zmianę/wycofanie dostępu dla os</w:t>
      </w:r>
      <w:r>
        <w:rPr>
          <w:color w:val="auto"/>
        </w:rPr>
        <w:t>oby uprawnionej w ramach SL2014</w:t>
      </w:r>
      <w:r w:rsidR="00AD30CA">
        <w:rPr>
          <w:color w:val="auto"/>
        </w:rPr>
        <w:t>;</w:t>
      </w:r>
    </w:p>
    <w:p w14:paraId="339EA95A" w14:textId="6E40EA14" w:rsidR="00152424" w:rsidRDefault="0083123A" w:rsidP="00B175C2">
      <w:pPr>
        <w:numPr>
          <w:ilvl w:val="1"/>
          <w:numId w:val="18"/>
        </w:numPr>
        <w:spacing w:before="120" w:after="120"/>
        <w:ind w:left="992" w:hanging="567"/>
        <w:rPr>
          <w:color w:val="auto"/>
        </w:rPr>
      </w:pPr>
      <w:r>
        <w:rPr>
          <w:color w:val="auto"/>
        </w:rPr>
        <w:t>U</w:t>
      </w:r>
      <w:r w:rsidR="00152424" w:rsidRPr="00F4017F">
        <w:rPr>
          <w:color w:val="auto"/>
        </w:rPr>
        <w:t>poważnienie/pełnomocnictwo do podpisywania zał</w:t>
      </w:r>
      <w:r>
        <w:rPr>
          <w:color w:val="auto"/>
        </w:rPr>
        <w:t>ączników w imieniu Beneficjenta</w:t>
      </w:r>
      <w:r w:rsidR="00821549">
        <w:rPr>
          <w:color w:val="auto"/>
        </w:rPr>
        <w:t>;</w:t>
      </w:r>
    </w:p>
    <w:p w14:paraId="1A01A834" w14:textId="77777777" w:rsidR="00821549" w:rsidRDefault="00821549" w:rsidP="00821549">
      <w:pPr>
        <w:numPr>
          <w:ilvl w:val="1"/>
          <w:numId w:val="18"/>
        </w:numPr>
        <w:spacing w:before="120" w:after="120"/>
        <w:ind w:left="992" w:hanging="567"/>
        <w:rPr>
          <w:rFonts w:asciiTheme="minorHAnsi" w:hAnsiTheme="minorHAnsi" w:cstheme="minorHAnsi"/>
          <w:color w:val="auto"/>
          <w:szCs w:val="20"/>
        </w:rPr>
      </w:pPr>
      <w:r w:rsidRPr="00D757A1">
        <w:rPr>
          <w:rFonts w:asciiTheme="minorHAnsi" w:hAnsiTheme="minorHAnsi" w:cstheme="minorHAnsi"/>
          <w:color w:val="auto"/>
          <w:szCs w:val="20"/>
        </w:rPr>
        <w:t>Upoważnienie/pełnomocnictwo do podpisywania w imieniu Beneficjenta podpisem elektronicznym korespondencji z MJWPU;</w:t>
      </w:r>
    </w:p>
    <w:p w14:paraId="68D3AEDF" w14:textId="18CA054E" w:rsidR="00152424" w:rsidRPr="00A6786B" w:rsidRDefault="00152424" w:rsidP="00821549">
      <w:pPr>
        <w:pStyle w:val="Akapitzlist"/>
        <w:keepNext/>
        <w:numPr>
          <w:ilvl w:val="0"/>
          <w:numId w:val="18"/>
        </w:numPr>
        <w:spacing w:before="360" w:after="240"/>
        <w:ind w:left="403" w:hanging="403"/>
        <w:rPr>
          <w:rFonts w:asciiTheme="minorHAnsi" w:hAnsiTheme="minorHAnsi" w:cstheme="minorHAnsi"/>
          <w:b/>
          <w:bCs/>
          <w:color w:val="auto"/>
          <w:szCs w:val="20"/>
        </w:rPr>
      </w:pPr>
      <w:r w:rsidRPr="00F4017F">
        <w:rPr>
          <w:rFonts w:asciiTheme="minorHAnsi" w:eastAsia="Times New Roman" w:hAnsiTheme="minorHAnsi" w:cstheme="minorHAnsi"/>
          <w:b/>
          <w:bCs/>
          <w:color w:val="auto"/>
          <w:szCs w:val="20"/>
        </w:rPr>
        <w:t xml:space="preserve">Jakie dokumenty należy dołączyć do </w:t>
      </w:r>
      <w:r w:rsidRPr="00F4017F">
        <w:rPr>
          <w:rFonts w:cs="Arial"/>
          <w:b/>
          <w:color w:val="auto"/>
          <w:szCs w:val="20"/>
        </w:rPr>
        <w:t>Zasad</w:t>
      </w:r>
      <w:r w:rsidRPr="00A6786B">
        <w:rPr>
          <w:rFonts w:cs="Arial"/>
          <w:b/>
          <w:color w:val="auto"/>
          <w:szCs w:val="20"/>
        </w:rPr>
        <w:t xml:space="preserve"> realizacji projektu </w:t>
      </w:r>
      <w:r w:rsidRPr="00A6786B">
        <w:rPr>
          <w:b/>
          <w:szCs w:val="20"/>
        </w:rPr>
        <w:t>współfinansowanego z Europejskiego Funduszu Rozwoju Regionalnego</w:t>
      </w:r>
      <w:r w:rsidRPr="00A6786B">
        <w:rPr>
          <w:rFonts w:cs="Arial"/>
          <w:b/>
          <w:color w:val="auto"/>
          <w:szCs w:val="20"/>
        </w:rPr>
        <w:t xml:space="preserve"> </w:t>
      </w:r>
      <w:r w:rsidRPr="00A6786B">
        <w:rPr>
          <w:b/>
          <w:szCs w:val="20"/>
        </w:rPr>
        <w:t>w ramach</w:t>
      </w:r>
      <w:r w:rsidRPr="00A6786B">
        <w:rPr>
          <w:rFonts w:cs="Arial"/>
          <w:b/>
          <w:color w:val="auto"/>
          <w:szCs w:val="20"/>
        </w:rPr>
        <w:t xml:space="preserve"> </w:t>
      </w:r>
      <w:r w:rsidRPr="00A6786B">
        <w:rPr>
          <w:b/>
          <w:szCs w:val="20"/>
        </w:rPr>
        <w:t>Regionalnego Programu Operacyjnego Województwa Mazowieckiego na lata 2014-2020</w:t>
      </w:r>
      <w:r w:rsidRPr="00A6786B">
        <w:rPr>
          <w:rFonts w:asciiTheme="minorHAnsi" w:eastAsia="Times New Roman" w:hAnsiTheme="minorHAnsi" w:cstheme="minorHAnsi"/>
          <w:b/>
          <w:bCs/>
          <w:color w:val="auto"/>
          <w:szCs w:val="20"/>
        </w:rPr>
        <w:t>:</w:t>
      </w:r>
    </w:p>
    <w:p w14:paraId="1BE889CD" w14:textId="77777777" w:rsidR="00152424" w:rsidRPr="00AB277E" w:rsidRDefault="0083123A" w:rsidP="00821549">
      <w:pPr>
        <w:keepNext/>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1: </w:t>
      </w:r>
      <w:r w:rsidR="00074CAE">
        <w:rPr>
          <w:rFonts w:asciiTheme="minorHAnsi" w:hAnsiTheme="minorHAnsi" w:cstheme="minorHAnsi"/>
          <w:color w:val="auto"/>
          <w:szCs w:val="20"/>
        </w:rPr>
        <w:t>W</w:t>
      </w:r>
      <w:r w:rsidR="00152424" w:rsidRPr="00AB277E">
        <w:rPr>
          <w:rFonts w:asciiTheme="minorHAnsi" w:hAnsiTheme="minorHAnsi" w:cstheme="minorHAnsi"/>
          <w:color w:val="auto"/>
          <w:szCs w:val="20"/>
        </w:rPr>
        <w:t>n</w:t>
      </w:r>
      <w:r>
        <w:rPr>
          <w:rFonts w:asciiTheme="minorHAnsi" w:hAnsiTheme="minorHAnsi" w:cstheme="minorHAnsi"/>
          <w:color w:val="auto"/>
          <w:szCs w:val="20"/>
        </w:rPr>
        <w:t>iosek o dofinansowanie Projektu</w:t>
      </w:r>
      <w:r w:rsidR="00074CAE">
        <w:rPr>
          <w:rFonts w:asciiTheme="minorHAnsi" w:hAnsiTheme="minorHAnsi" w:cstheme="minorHAnsi"/>
          <w:color w:val="auto"/>
          <w:szCs w:val="20"/>
        </w:rPr>
        <w:t>;</w:t>
      </w:r>
    </w:p>
    <w:p w14:paraId="42FB451B" w14:textId="77777777" w:rsidR="00152424" w:rsidRPr="00AB277E" w:rsidRDefault="0083123A" w:rsidP="00821549">
      <w:pPr>
        <w:keepNext/>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2: </w:t>
      </w:r>
      <w:r w:rsidR="00074CAE">
        <w:rPr>
          <w:rFonts w:asciiTheme="minorHAnsi" w:hAnsiTheme="minorHAnsi" w:cstheme="minorHAnsi"/>
          <w:color w:val="auto"/>
          <w:szCs w:val="20"/>
        </w:rPr>
        <w:t>H</w:t>
      </w:r>
      <w:r>
        <w:rPr>
          <w:rFonts w:asciiTheme="minorHAnsi" w:hAnsiTheme="minorHAnsi" w:cstheme="minorHAnsi"/>
          <w:color w:val="auto"/>
          <w:szCs w:val="20"/>
        </w:rPr>
        <w:t>armonogram płatności</w:t>
      </w:r>
      <w:r w:rsidR="00074CAE">
        <w:rPr>
          <w:rFonts w:asciiTheme="minorHAnsi" w:hAnsiTheme="minorHAnsi" w:cstheme="minorHAnsi"/>
          <w:color w:val="auto"/>
          <w:szCs w:val="20"/>
        </w:rPr>
        <w:t>;</w:t>
      </w:r>
    </w:p>
    <w:p w14:paraId="3C96E929" w14:textId="77777777" w:rsidR="00152424" w:rsidRPr="00AB277E"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3: </w:t>
      </w:r>
      <w:r w:rsidR="00074CAE">
        <w:rPr>
          <w:rFonts w:asciiTheme="minorHAnsi" w:hAnsiTheme="minorHAnsi" w:cstheme="minorHAnsi"/>
          <w:color w:val="auto"/>
          <w:szCs w:val="20"/>
        </w:rPr>
        <w:t>H</w:t>
      </w:r>
      <w:r>
        <w:rPr>
          <w:rFonts w:asciiTheme="minorHAnsi" w:hAnsiTheme="minorHAnsi" w:cstheme="minorHAnsi"/>
          <w:color w:val="auto"/>
          <w:szCs w:val="20"/>
        </w:rPr>
        <w:t>armonogram rzeczowo-finansowy</w:t>
      </w:r>
      <w:r w:rsidR="00074CAE">
        <w:rPr>
          <w:rFonts w:asciiTheme="minorHAnsi" w:hAnsiTheme="minorHAnsi" w:cstheme="minorHAnsi"/>
          <w:color w:val="auto"/>
          <w:szCs w:val="20"/>
        </w:rPr>
        <w:t>;</w:t>
      </w:r>
    </w:p>
    <w:p w14:paraId="047BA742" w14:textId="77777777" w:rsidR="00152424" w:rsidRPr="00AB277E"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4: </w:t>
      </w:r>
      <w:r w:rsidR="00074CAE">
        <w:rPr>
          <w:rFonts w:asciiTheme="minorHAnsi" w:hAnsiTheme="minorHAnsi" w:cstheme="minorHAnsi"/>
          <w:color w:val="auto"/>
          <w:szCs w:val="20"/>
        </w:rPr>
        <w:t>O</w:t>
      </w:r>
      <w:r w:rsidR="00152424" w:rsidRPr="00AB277E">
        <w:rPr>
          <w:rFonts w:asciiTheme="minorHAnsi" w:hAnsiTheme="minorHAnsi" w:cstheme="minorHAnsi"/>
          <w:color w:val="auto"/>
          <w:szCs w:val="20"/>
        </w:rPr>
        <w:t>świadczenie Beneficjenta dotyczące kwalifikowalności podatku od towarów i usł</w:t>
      </w:r>
      <w:r>
        <w:rPr>
          <w:rFonts w:asciiTheme="minorHAnsi" w:hAnsiTheme="minorHAnsi" w:cstheme="minorHAnsi"/>
          <w:color w:val="auto"/>
          <w:szCs w:val="20"/>
        </w:rPr>
        <w:t>ug w projekcie RPO WM 2014-2020</w:t>
      </w:r>
      <w:r w:rsidR="00074CAE">
        <w:rPr>
          <w:rFonts w:asciiTheme="minorHAnsi" w:hAnsiTheme="minorHAnsi" w:cstheme="minorHAnsi"/>
          <w:color w:val="auto"/>
          <w:szCs w:val="20"/>
        </w:rPr>
        <w:t>;</w:t>
      </w:r>
    </w:p>
    <w:p w14:paraId="16CC4EE5" w14:textId="77777777" w:rsidR="00152424" w:rsidRPr="00AB277E"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5: </w:t>
      </w:r>
      <w:r w:rsidR="00074CAE">
        <w:rPr>
          <w:rFonts w:asciiTheme="minorHAnsi" w:hAnsiTheme="minorHAnsi" w:cstheme="minorHAnsi"/>
          <w:color w:val="auto"/>
          <w:szCs w:val="20"/>
        </w:rPr>
        <w:t>O</w:t>
      </w:r>
      <w:r w:rsidR="00152424" w:rsidRPr="00AB277E">
        <w:rPr>
          <w:rFonts w:asciiTheme="minorHAnsi" w:hAnsiTheme="minorHAnsi" w:cstheme="minorHAnsi"/>
          <w:color w:val="auto"/>
          <w:szCs w:val="20"/>
        </w:rPr>
        <w:t xml:space="preserve">bowiązki informacyjne Beneficjenta realizującego projekty w ramach Regionalnego Programu Operacyjnego Województwa </w:t>
      </w:r>
      <w:r>
        <w:rPr>
          <w:rFonts w:asciiTheme="minorHAnsi" w:hAnsiTheme="minorHAnsi" w:cstheme="minorHAnsi"/>
          <w:color w:val="auto"/>
          <w:szCs w:val="20"/>
        </w:rPr>
        <w:t>Mazowieckiego na lata 2014-2020</w:t>
      </w:r>
      <w:r w:rsidR="00074CAE">
        <w:rPr>
          <w:rFonts w:asciiTheme="minorHAnsi" w:hAnsiTheme="minorHAnsi" w:cstheme="minorHAnsi"/>
          <w:color w:val="auto"/>
          <w:szCs w:val="20"/>
        </w:rPr>
        <w:t>;</w:t>
      </w:r>
    </w:p>
    <w:p w14:paraId="36FB5858" w14:textId="77777777" w:rsidR="00152424" w:rsidRPr="00AB277E"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6: </w:t>
      </w:r>
      <w:r w:rsidR="00074CAE">
        <w:rPr>
          <w:rFonts w:asciiTheme="minorHAnsi" w:hAnsiTheme="minorHAnsi" w:cstheme="minorHAnsi"/>
          <w:color w:val="auto"/>
          <w:szCs w:val="20"/>
        </w:rPr>
        <w:t>Z</w:t>
      </w:r>
      <w:r w:rsidR="00152424" w:rsidRPr="00AB277E">
        <w:rPr>
          <w:rFonts w:asciiTheme="minorHAnsi" w:hAnsiTheme="minorHAnsi" w:cstheme="minorHAnsi"/>
          <w:color w:val="auto"/>
          <w:szCs w:val="20"/>
        </w:rPr>
        <w:t>aświadczenie/a z banku o wyodrębnionym/ych dla Pro</w:t>
      </w:r>
      <w:r>
        <w:rPr>
          <w:rFonts w:asciiTheme="minorHAnsi" w:hAnsiTheme="minorHAnsi" w:cstheme="minorHAnsi"/>
          <w:color w:val="auto"/>
          <w:szCs w:val="20"/>
        </w:rPr>
        <w:t>jektu rachunku/ach bankowym/ych</w:t>
      </w:r>
      <w:r w:rsidR="00074CAE">
        <w:rPr>
          <w:rFonts w:asciiTheme="minorHAnsi" w:hAnsiTheme="minorHAnsi" w:cstheme="minorHAnsi"/>
          <w:color w:val="auto"/>
          <w:szCs w:val="20"/>
        </w:rPr>
        <w:t>;</w:t>
      </w:r>
    </w:p>
    <w:p w14:paraId="637907CD" w14:textId="77777777" w:rsidR="00152424" w:rsidRPr="00AB277E"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szCs w:val="20"/>
        </w:rPr>
        <w:lastRenderedPageBreak/>
        <w:t>Z</w:t>
      </w:r>
      <w:r w:rsidR="00074CAE">
        <w:rPr>
          <w:rFonts w:asciiTheme="minorHAnsi" w:hAnsiTheme="minorHAnsi" w:cstheme="minorHAnsi"/>
          <w:szCs w:val="20"/>
        </w:rPr>
        <w:t>ałącznik nr 7: K</w:t>
      </w:r>
      <w:r w:rsidR="00152424" w:rsidRPr="00AB277E">
        <w:rPr>
          <w:rFonts w:asciiTheme="minorHAnsi" w:hAnsiTheme="minorHAnsi" w:cstheme="minorHAnsi"/>
          <w:szCs w:val="20"/>
        </w:rPr>
        <w:t>opia pozwolenia na budowę</w:t>
      </w:r>
      <w:r w:rsidR="00074CAE">
        <w:rPr>
          <w:rFonts w:asciiTheme="minorHAnsi" w:hAnsiTheme="minorHAnsi" w:cstheme="minorHAnsi"/>
          <w:szCs w:val="20"/>
        </w:rPr>
        <w:t xml:space="preserve"> </w:t>
      </w:r>
      <w:r w:rsidR="00152424" w:rsidRPr="00AB277E">
        <w:rPr>
          <w:rFonts w:asciiTheme="minorHAnsi" w:hAnsiTheme="minorHAnsi" w:cstheme="minorHAnsi"/>
          <w:bCs/>
          <w:noProof/>
          <w:szCs w:val="20"/>
        </w:rPr>
        <w:t>– jeżeli dotyczy</w:t>
      </w:r>
      <w:r w:rsidR="00074CAE">
        <w:rPr>
          <w:rFonts w:asciiTheme="minorHAnsi" w:hAnsiTheme="minorHAnsi" w:cstheme="minorHAnsi"/>
          <w:bCs/>
          <w:noProof/>
          <w:szCs w:val="20"/>
        </w:rPr>
        <w:t>;</w:t>
      </w:r>
    </w:p>
    <w:p w14:paraId="352D2987" w14:textId="77777777" w:rsidR="00152424" w:rsidRPr="00AB277E"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Z</w:t>
      </w:r>
      <w:r w:rsidR="00152424" w:rsidRPr="00AB277E">
        <w:rPr>
          <w:rFonts w:asciiTheme="minorHAnsi" w:hAnsiTheme="minorHAnsi" w:cstheme="minorHAnsi"/>
          <w:color w:val="auto"/>
          <w:szCs w:val="20"/>
        </w:rPr>
        <w:t xml:space="preserve">ałącznik nr 8: </w:t>
      </w:r>
      <w:r w:rsidR="00074CAE">
        <w:rPr>
          <w:rFonts w:asciiTheme="minorHAnsi" w:hAnsiTheme="minorHAnsi" w:cstheme="minorHAnsi"/>
          <w:color w:val="auto"/>
          <w:szCs w:val="20"/>
        </w:rPr>
        <w:t>D</w:t>
      </w:r>
      <w:r w:rsidR="00152424" w:rsidRPr="00AB277E">
        <w:rPr>
          <w:rFonts w:asciiTheme="minorHAnsi" w:hAnsiTheme="minorHAnsi" w:cstheme="minorHAnsi"/>
          <w:color w:val="auto"/>
          <w:szCs w:val="20"/>
        </w:rPr>
        <w:t>okumenty potwierdzające prawo do dysponowania wszystkimi gruntami lub obiektami na cele inwestycyjne, na terenie któ</w:t>
      </w:r>
      <w:r>
        <w:rPr>
          <w:rFonts w:asciiTheme="minorHAnsi" w:hAnsiTheme="minorHAnsi" w:cstheme="minorHAnsi"/>
          <w:color w:val="auto"/>
          <w:szCs w:val="20"/>
        </w:rPr>
        <w:t>rych projekt ma być realizowany</w:t>
      </w:r>
      <w:r w:rsidR="00074CAE">
        <w:rPr>
          <w:rFonts w:asciiTheme="minorHAnsi" w:hAnsiTheme="minorHAnsi" w:cstheme="minorHAnsi"/>
          <w:color w:val="auto"/>
          <w:szCs w:val="20"/>
        </w:rPr>
        <w:t xml:space="preserve"> </w:t>
      </w:r>
      <w:r w:rsidR="00074CAE" w:rsidRPr="00AB277E">
        <w:rPr>
          <w:rFonts w:asciiTheme="minorHAnsi" w:hAnsiTheme="minorHAnsi" w:cstheme="minorHAnsi"/>
          <w:bCs/>
          <w:noProof/>
          <w:szCs w:val="20"/>
        </w:rPr>
        <w:t>– jeżeli dotyczy</w:t>
      </w:r>
      <w:r w:rsidR="00074CAE">
        <w:rPr>
          <w:rFonts w:asciiTheme="minorHAnsi" w:hAnsiTheme="minorHAnsi" w:cstheme="minorHAnsi"/>
          <w:color w:val="auto"/>
          <w:szCs w:val="20"/>
        </w:rPr>
        <w:t>;</w:t>
      </w:r>
    </w:p>
    <w:p w14:paraId="209EE2A8" w14:textId="77777777" w:rsidR="00152424" w:rsidRPr="00262CB2"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rPr>
        <w:t>Z</w:t>
      </w:r>
      <w:r w:rsidR="00074CAE">
        <w:rPr>
          <w:rFonts w:asciiTheme="minorHAnsi" w:hAnsiTheme="minorHAnsi" w:cstheme="minorHAnsi"/>
        </w:rPr>
        <w:t>ałącznik nr 9: Z</w:t>
      </w:r>
      <w:r w:rsidR="00152424" w:rsidRPr="00262CB2">
        <w:rPr>
          <w:rFonts w:asciiTheme="minorHAnsi" w:hAnsiTheme="minorHAnsi" w:cstheme="minorHAnsi"/>
        </w:rPr>
        <w:t>akres danych osobowyc</w:t>
      </w:r>
      <w:r>
        <w:rPr>
          <w:rFonts w:asciiTheme="minorHAnsi" w:hAnsiTheme="minorHAnsi" w:cstheme="minorHAnsi"/>
        </w:rPr>
        <w:t>h powierzonych do przetwarzania</w:t>
      </w:r>
      <w:r w:rsidR="00074CAE">
        <w:rPr>
          <w:rFonts w:asciiTheme="minorHAnsi" w:hAnsiTheme="minorHAnsi" w:cstheme="minorHAnsi"/>
        </w:rPr>
        <w:t>;</w:t>
      </w:r>
    </w:p>
    <w:p w14:paraId="0A6A0CDE" w14:textId="77777777" w:rsidR="00152424" w:rsidRPr="00262CB2" w:rsidRDefault="00074CAE"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rPr>
        <w:t>Załącznik nr 10: W</w:t>
      </w:r>
      <w:r w:rsidR="00152424" w:rsidRPr="00262CB2">
        <w:rPr>
          <w:rFonts w:asciiTheme="minorHAnsi" w:hAnsiTheme="minorHAnsi" w:cstheme="minorHAnsi"/>
        </w:rPr>
        <w:t>zór oświadczenia osoby fizycznej, której dane osobo</w:t>
      </w:r>
      <w:r w:rsidR="00B175C2">
        <w:rPr>
          <w:rFonts w:asciiTheme="minorHAnsi" w:hAnsiTheme="minorHAnsi" w:cstheme="minorHAnsi"/>
        </w:rPr>
        <w:t xml:space="preserve">we są przetwarzane w </w:t>
      </w:r>
      <w:r w:rsidR="0083123A">
        <w:rPr>
          <w:rFonts w:asciiTheme="minorHAnsi" w:hAnsiTheme="minorHAnsi" w:cstheme="minorHAnsi"/>
        </w:rPr>
        <w:t>ramach Projektu</w:t>
      </w:r>
      <w:r>
        <w:rPr>
          <w:rFonts w:asciiTheme="minorHAnsi" w:hAnsiTheme="minorHAnsi" w:cstheme="minorHAnsi"/>
        </w:rPr>
        <w:t>;</w:t>
      </w:r>
    </w:p>
    <w:p w14:paraId="217C5F37" w14:textId="77777777" w:rsidR="00152424" w:rsidRPr="00262CB2"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rPr>
        <w:t>Z</w:t>
      </w:r>
      <w:r w:rsidR="00074CAE">
        <w:rPr>
          <w:rFonts w:asciiTheme="minorHAnsi" w:hAnsiTheme="minorHAnsi" w:cstheme="minorHAnsi"/>
        </w:rPr>
        <w:t>ałącznik nr 11: W</w:t>
      </w:r>
      <w:r w:rsidR="00152424" w:rsidRPr="00262CB2">
        <w:rPr>
          <w:rFonts w:asciiTheme="minorHAnsi" w:hAnsiTheme="minorHAnsi" w:cstheme="minorHAnsi"/>
        </w:rPr>
        <w:t>zór upoważnienia do przetwarzania danych osobo</w:t>
      </w:r>
      <w:r w:rsidR="00B175C2">
        <w:rPr>
          <w:rFonts w:asciiTheme="minorHAnsi" w:hAnsiTheme="minorHAnsi" w:cstheme="minorHAnsi"/>
        </w:rPr>
        <w:t>wych na poziomie Beneficjenta i </w:t>
      </w:r>
      <w:r w:rsidR="00152424" w:rsidRPr="00262CB2">
        <w:rPr>
          <w:rFonts w:asciiTheme="minorHAnsi" w:hAnsiTheme="minorHAnsi" w:cstheme="minorHAnsi"/>
        </w:rPr>
        <w:t>po</w:t>
      </w:r>
      <w:r>
        <w:rPr>
          <w:rFonts w:asciiTheme="minorHAnsi" w:hAnsiTheme="minorHAnsi" w:cstheme="minorHAnsi"/>
        </w:rPr>
        <w:t>dmiotów przez niego umocowanych</w:t>
      </w:r>
      <w:r w:rsidR="00074CAE">
        <w:rPr>
          <w:rFonts w:asciiTheme="minorHAnsi" w:hAnsiTheme="minorHAnsi" w:cstheme="minorHAnsi"/>
        </w:rPr>
        <w:t>;</w:t>
      </w:r>
    </w:p>
    <w:p w14:paraId="3B5D8E28" w14:textId="77777777" w:rsidR="00152424" w:rsidRPr="00262CB2"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rPr>
        <w:t>Z</w:t>
      </w:r>
      <w:r w:rsidR="00074CAE">
        <w:rPr>
          <w:rFonts w:asciiTheme="minorHAnsi" w:hAnsiTheme="minorHAnsi" w:cstheme="minorHAnsi"/>
        </w:rPr>
        <w:t>ałącznik nr 12: W</w:t>
      </w:r>
      <w:r w:rsidR="00152424" w:rsidRPr="00262CB2">
        <w:rPr>
          <w:rFonts w:asciiTheme="minorHAnsi" w:hAnsiTheme="minorHAnsi" w:cstheme="minorHAnsi"/>
        </w:rPr>
        <w:t>zór odwołania upoważnienia do przetwarzania danych osobowych na poziomie Beneficjenta i po</w:t>
      </w:r>
      <w:r>
        <w:rPr>
          <w:rFonts w:asciiTheme="minorHAnsi" w:hAnsiTheme="minorHAnsi" w:cstheme="minorHAnsi"/>
        </w:rPr>
        <w:t>dmiotów przez niego umocowanych</w:t>
      </w:r>
      <w:r w:rsidR="00074CAE">
        <w:rPr>
          <w:rFonts w:asciiTheme="minorHAnsi" w:hAnsiTheme="minorHAnsi" w:cstheme="minorHAnsi"/>
        </w:rPr>
        <w:t>;</w:t>
      </w:r>
    </w:p>
    <w:p w14:paraId="0F2371D2" w14:textId="77777777" w:rsidR="00152424" w:rsidRDefault="0083123A" w:rsidP="00B175C2">
      <w:pPr>
        <w:numPr>
          <w:ilvl w:val="1"/>
          <w:numId w:val="18"/>
        </w:numPr>
        <w:spacing w:before="120" w:after="120"/>
        <w:ind w:left="992" w:hanging="567"/>
        <w:rPr>
          <w:rFonts w:asciiTheme="minorHAnsi" w:hAnsiTheme="minorHAnsi" w:cstheme="minorHAnsi"/>
          <w:color w:val="auto"/>
          <w:szCs w:val="20"/>
        </w:rPr>
      </w:pPr>
      <w:r>
        <w:rPr>
          <w:rFonts w:asciiTheme="minorHAnsi" w:hAnsiTheme="minorHAnsi" w:cstheme="minorHAnsi"/>
          <w:color w:val="auto"/>
          <w:szCs w:val="20"/>
        </w:rPr>
        <w:t>I</w:t>
      </w:r>
      <w:r w:rsidR="00074CAE">
        <w:rPr>
          <w:rFonts w:asciiTheme="minorHAnsi" w:hAnsiTheme="minorHAnsi" w:cstheme="minorHAnsi"/>
          <w:color w:val="auto"/>
          <w:szCs w:val="20"/>
        </w:rPr>
        <w:t xml:space="preserve">nne niezbędne dokumenty </w:t>
      </w:r>
      <w:r w:rsidR="00074CAE" w:rsidRPr="00AB277E">
        <w:rPr>
          <w:rFonts w:asciiTheme="minorHAnsi" w:hAnsiTheme="minorHAnsi" w:cstheme="minorHAnsi"/>
          <w:bCs/>
          <w:noProof/>
          <w:szCs w:val="20"/>
        </w:rPr>
        <w:t>– jeżeli dotyczy</w:t>
      </w:r>
      <w:r w:rsidR="00074CAE">
        <w:rPr>
          <w:rFonts w:asciiTheme="minorHAnsi" w:hAnsiTheme="minorHAnsi" w:cstheme="minorHAnsi"/>
          <w:bCs/>
          <w:noProof/>
          <w:szCs w:val="20"/>
        </w:rPr>
        <w:t>.</w:t>
      </w:r>
    </w:p>
    <w:p w14:paraId="5DD23E3C" w14:textId="77777777" w:rsidR="00DD3842" w:rsidRDefault="00DD3842" w:rsidP="00DD3842">
      <w:pPr>
        <w:keepNext/>
        <w:numPr>
          <w:ilvl w:val="0"/>
          <w:numId w:val="18"/>
        </w:numPr>
        <w:spacing w:before="360" w:after="240"/>
        <w:ind w:left="357" w:hanging="357"/>
        <w:rPr>
          <w:rFonts w:asciiTheme="minorHAnsi" w:eastAsia="Times New Roman" w:hAnsiTheme="minorHAnsi" w:cstheme="minorHAnsi"/>
          <w:b/>
          <w:bCs/>
          <w:color w:val="auto"/>
          <w:szCs w:val="20"/>
        </w:rPr>
      </w:pPr>
      <w:r w:rsidRPr="00237C72">
        <w:rPr>
          <w:rFonts w:asciiTheme="minorHAnsi" w:eastAsia="Times New Roman" w:hAnsiTheme="minorHAnsi" w:cstheme="minorHAnsi"/>
          <w:b/>
          <w:bCs/>
          <w:color w:val="auto"/>
          <w:szCs w:val="20"/>
        </w:rPr>
        <w:t xml:space="preserve">Do </w:t>
      </w:r>
      <w:r w:rsidRPr="00570A0C">
        <w:rPr>
          <w:rFonts w:asciiTheme="minorHAnsi" w:eastAsia="Times New Roman" w:hAnsiTheme="minorHAnsi" w:cstheme="minorHAnsi"/>
          <w:b/>
          <w:bCs/>
          <w:i/>
          <w:color w:val="auto"/>
          <w:szCs w:val="20"/>
        </w:rPr>
        <w:t>Wezwania</w:t>
      </w:r>
      <w:r w:rsidRPr="00237C72">
        <w:rPr>
          <w:rFonts w:asciiTheme="minorHAnsi" w:eastAsia="Times New Roman" w:hAnsiTheme="minorHAnsi" w:cstheme="minorHAnsi"/>
          <w:b/>
          <w:bCs/>
          <w:color w:val="auto"/>
          <w:szCs w:val="20"/>
        </w:rPr>
        <w:t xml:space="preserve"> załącza się:</w:t>
      </w:r>
    </w:p>
    <w:p w14:paraId="65AA5F6F" w14:textId="77777777" w:rsidR="000043D8" w:rsidRDefault="000043D8"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Wzór wniosku o dofinansowanie projektu;</w:t>
      </w:r>
    </w:p>
    <w:p w14:paraId="541C04C8" w14:textId="77777777" w:rsidR="00DD3842" w:rsidRPr="00AB277E"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Instrukcję wypełniania wniosku.</w:t>
      </w:r>
    </w:p>
    <w:p w14:paraId="51F0563B" w14:textId="77777777" w:rsidR="00DD3842" w:rsidRPr="00AB277E"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AB277E">
        <w:rPr>
          <w:rFonts w:asciiTheme="minorHAnsi" w:eastAsia="Times New Roman" w:hAnsiTheme="minorHAnsi" w:cstheme="minorHAnsi"/>
          <w:bCs/>
          <w:color w:val="auto"/>
          <w:szCs w:val="20"/>
        </w:rPr>
        <w:t>s</w:t>
      </w:r>
      <w:r>
        <w:rPr>
          <w:rFonts w:asciiTheme="minorHAnsi" w:eastAsia="Times New Roman" w:hAnsiTheme="minorHAnsi" w:cstheme="minorHAnsi"/>
          <w:bCs/>
          <w:color w:val="auto"/>
          <w:szCs w:val="20"/>
        </w:rPr>
        <w:t>kazania do Studium wykonalności.</w:t>
      </w:r>
    </w:p>
    <w:p w14:paraId="0C28ECA7" w14:textId="77777777" w:rsidR="00DD3842" w:rsidRPr="00AB277E"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AB277E">
        <w:rPr>
          <w:rFonts w:asciiTheme="minorHAnsi" w:eastAsia="Times New Roman" w:hAnsiTheme="minorHAnsi" w:cstheme="minorHAnsi"/>
          <w:bCs/>
          <w:color w:val="auto"/>
          <w:szCs w:val="20"/>
        </w:rPr>
        <w:t xml:space="preserve">zór </w:t>
      </w:r>
      <w:r w:rsidR="0099631D">
        <w:rPr>
          <w:rFonts w:asciiTheme="minorHAnsi" w:eastAsia="Times New Roman" w:hAnsiTheme="minorHAnsi" w:cstheme="minorHAnsi"/>
          <w:bCs/>
          <w:color w:val="auto"/>
          <w:szCs w:val="20"/>
        </w:rPr>
        <w:t>Zasad realizacji</w:t>
      </w:r>
      <w:r w:rsidR="00DD3842" w:rsidRPr="00206492">
        <w:rPr>
          <w:rFonts w:asciiTheme="minorHAnsi" w:eastAsia="Times New Roman" w:hAnsiTheme="minorHAnsi" w:cstheme="minorHAnsi"/>
          <w:bCs/>
          <w:color w:val="auto"/>
          <w:szCs w:val="20"/>
        </w:rPr>
        <w:t xml:space="preserve"> projektu</w:t>
      </w:r>
      <w:r w:rsidR="00DD3842">
        <w:rPr>
          <w:rFonts w:asciiTheme="minorHAnsi" w:eastAsia="Times New Roman" w:hAnsiTheme="minorHAnsi" w:cstheme="minorHAnsi"/>
          <w:bCs/>
          <w:color w:val="auto"/>
          <w:szCs w:val="20"/>
        </w:rPr>
        <w:t xml:space="preserve"> </w:t>
      </w:r>
      <w:r w:rsidR="00DD3842" w:rsidRPr="00206492">
        <w:rPr>
          <w:rFonts w:asciiTheme="minorHAnsi" w:eastAsia="Times New Roman" w:hAnsiTheme="minorHAnsi" w:cstheme="minorHAnsi"/>
          <w:bCs/>
          <w:color w:val="auto"/>
          <w:szCs w:val="20"/>
        </w:rPr>
        <w:t>w ramach Regionalnego Programu Operacyjnego Województwa Mazowieckiego na lata 2014-2020 wraz z załącznikami</w:t>
      </w:r>
      <w:r w:rsidR="00DD3842" w:rsidRPr="00206492">
        <w:rPr>
          <w:rFonts w:asciiTheme="minorHAnsi" w:eastAsia="Times New Roman" w:hAnsiTheme="minorHAnsi" w:cstheme="minorHAnsi"/>
          <w:bCs/>
          <w:color w:val="auto"/>
          <w:szCs w:val="20"/>
          <w:vertAlign w:val="superscript"/>
        </w:rPr>
        <w:footnoteReference w:id="2"/>
      </w:r>
      <w:r>
        <w:rPr>
          <w:rFonts w:asciiTheme="minorHAnsi" w:eastAsia="Times New Roman" w:hAnsiTheme="minorHAnsi" w:cstheme="minorHAnsi"/>
          <w:bCs/>
          <w:color w:val="auto"/>
          <w:szCs w:val="20"/>
        </w:rPr>
        <w:t>.</w:t>
      </w:r>
    </w:p>
    <w:p w14:paraId="190B86A1" w14:textId="77777777" w:rsidR="00DD3842" w:rsidRPr="00AB277E"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F</w:t>
      </w:r>
      <w:r w:rsidR="00DD3842" w:rsidRPr="00AB277E">
        <w:rPr>
          <w:rFonts w:asciiTheme="minorHAnsi" w:eastAsia="Times New Roman" w:hAnsiTheme="minorHAnsi" w:cstheme="minorHAnsi"/>
          <w:bCs/>
          <w:color w:val="auto"/>
          <w:szCs w:val="20"/>
        </w:rPr>
        <w:t>ormularz do wniosku o dofinansowanie w zakresie oc</w:t>
      </w:r>
      <w:r>
        <w:rPr>
          <w:rFonts w:asciiTheme="minorHAnsi" w:eastAsia="Times New Roman" w:hAnsiTheme="minorHAnsi" w:cstheme="minorHAnsi"/>
          <w:bCs/>
          <w:color w:val="auto"/>
          <w:szCs w:val="20"/>
        </w:rPr>
        <w:t>eny oddziaływania na środowisko.</w:t>
      </w:r>
    </w:p>
    <w:p w14:paraId="6A389EA9" w14:textId="77777777" w:rsidR="00DD3842" w:rsidRPr="00AB277E"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206492">
        <w:rPr>
          <w:rFonts w:asciiTheme="minorHAnsi" w:eastAsia="Times New Roman" w:hAnsiTheme="minorHAnsi" w:cstheme="minorHAnsi"/>
          <w:bCs/>
          <w:color w:val="auto"/>
          <w:szCs w:val="20"/>
        </w:rPr>
        <w:t>zór oświadczenia o posiadanym prawie do dysponowania nieruchomością (nieruchomościami) w celu realizacji projektu - załącznik obowiązkowy</w:t>
      </w:r>
      <w:r>
        <w:rPr>
          <w:rFonts w:asciiTheme="minorHAnsi" w:eastAsia="Times New Roman" w:hAnsiTheme="minorHAnsi" w:cstheme="minorHAnsi"/>
          <w:bCs/>
          <w:color w:val="auto"/>
          <w:szCs w:val="20"/>
        </w:rPr>
        <w:t>.</w:t>
      </w:r>
    </w:p>
    <w:p w14:paraId="192BA0E0" w14:textId="77777777" w:rsidR="00DD3842" w:rsidRPr="00AB277E"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cs="Arial"/>
          <w:color w:val="auto"/>
          <w:szCs w:val="20"/>
        </w:rPr>
        <w:t>W</w:t>
      </w:r>
      <w:r w:rsidR="00DD3842">
        <w:rPr>
          <w:rFonts w:cs="Arial"/>
          <w:color w:val="auto"/>
          <w:szCs w:val="20"/>
        </w:rPr>
        <w:t xml:space="preserve">zór </w:t>
      </w:r>
      <w:r w:rsidR="00DD3842" w:rsidRPr="00640AB1">
        <w:rPr>
          <w:rFonts w:cs="Arial"/>
          <w:bCs/>
          <w:szCs w:val="20"/>
        </w:rPr>
        <w:t>oświadczenia wnioskodawcy/partnera o kwalifikowalności VAT w projekcie RPO WM 2014-2020</w:t>
      </w:r>
      <w:r>
        <w:rPr>
          <w:rFonts w:asciiTheme="minorHAnsi" w:eastAsia="Times New Roman" w:hAnsiTheme="minorHAnsi" w:cstheme="minorHAnsi"/>
          <w:bCs/>
          <w:color w:val="auto"/>
          <w:szCs w:val="20"/>
        </w:rPr>
        <w:t>.</w:t>
      </w:r>
    </w:p>
    <w:p w14:paraId="39C75EEF"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F4017F">
        <w:rPr>
          <w:rFonts w:asciiTheme="minorHAnsi" w:eastAsia="Times New Roman" w:hAnsiTheme="minorHAnsi" w:cstheme="minorHAnsi"/>
          <w:bCs/>
          <w:color w:val="auto"/>
          <w:szCs w:val="20"/>
        </w:rPr>
        <w:t>zór ankiety dotyczącej wywiązywania się z obowiązku uiszczania opłat za korzystanie ze śro</w:t>
      </w:r>
      <w:r>
        <w:rPr>
          <w:rFonts w:asciiTheme="minorHAnsi" w:eastAsia="Times New Roman" w:hAnsiTheme="minorHAnsi" w:cstheme="minorHAnsi"/>
          <w:bCs/>
          <w:color w:val="auto"/>
          <w:szCs w:val="20"/>
        </w:rPr>
        <w:t>dowiska.</w:t>
      </w:r>
    </w:p>
    <w:p w14:paraId="3091BB16"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F4017F">
        <w:rPr>
          <w:rFonts w:asciiTheme="minorHAnsi" w:eastAsia="Times New Roman" w:hAnsiTheme="minorHAnsi" w:cstheme="minorHAnsi"/>
          <w:bCs/>
          <w:color w:val="auto"/>
          <w:szCs w:val="20"/>
        </w:rPr>
        <w:t>niosek o nadanie/zmianę/wycofanie dostępu dla osob</w:t>
      </w:r>
      <w:r>
        <w:rPr>
          <w:rFonts w:asciiTheme="minorHAnsi" w:eastAsia="Times New Roman" w:hAnsiTheme="minorHAnsi" w:cstheme="minorHAnsi"/>
          <w:bCs/>
          <w:color w:val="auto"/>
          <w:szCs w:val="20"/>
        </w:rPr>
        <w:t>y uprawnionej do systemu SL2014.</w:t>
      </w:r>
    </w:p>
    <w:p w14:paraId="61C300AC"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R</w:t>
      </w:r>
      <w:r w:rsidR="00DD3842" w:rsidRPr="00F4017F">
        <w:rPr>
          <w:rFonts w:asciiTheme="minorHAnsi" w:eastAsia="Times New Roman" w:hAnsiTheme="minorHAnsi" w:cstheme="minorHAnsi"/>
          <w:bCs/>
          <w:color w:val="auto"/>
          <w:szCs w:val="20"/>
        </w:rPr>
        <w:t>egulamin KOP powołanych w ramach Osi Priorytetowych I-VII Regionalnego Programu Operacyjnego Województwa Mazowieckiego na lat</w:t>
      </w:r>
      <w:r>
        <w:rPr>
          <w:rFonts w:asciiTheme="minorHAnsi" w:eastAsia="Times New Roman" w:hAnsiTheme="minorHAnsi" w:cstheme="minorHAnsi"/>
          <w:bCs/>
          <w:color w:val="auto"/>
          <w:szCs w:val="20"/>
        </w:rPr>
        <w:t>a 2014-2020 wraz z załącznikami.</w:t>
      </w:r>
    </w:p>
    <w:p w14:paraId="10FDC3D8"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F4017F">
        <w:rPr>
          <w:rFonts w:asciiTheme="minorHAnsi" w:eastAsia="Times New Roman" w:hAnsiTheme="minorHAnsi" w:cstheme="minorHAnsi"/>
          <w:bCs/>
          <w:color w:val="auto"/>
          <w:szCs w:val="20"/>
        </w:rPr>
        <w:t>ykaz warunków formal</w:t>
      </w:r>
      <w:r>
        <w:rPr>
          <w:rFonts w:asciiTheme="minorHAnsi" w:eastAsia="Times New Roman" w:hAnsiTheme="minorHAnsi" w:cstheme="minorHAnsi"/>
          <w:bCs/>
          <w:color w:val="auto"/>
          <w:szCs w:val="20"/>
        </w:rPr>
        <w:t>nych i kryteria wyboru projektu.</w:t>
      </w:r>
    </w:p>
    <w:p w14:paraId="724EE485"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I</w:t>
      </w:r>
      <w:r w:rsidR="00DD3842" w:rsidRPr="00F4017F">
        <w:rPr>
          <w:rFonts w:asciiTheme="minorHAnsi" w:eastAsia="Times New Roman" w:hAnsiTheme="minorHAnsi" w:cstheme="minorHAnsi"/>
          <w:bCs/>
          <w:color w:val="auto"/>
          <w:szCs w:val="20"/>
        </w:rPr>
        <w:t xml:space="preserve">nstrukcję użytkownika Systemu MEWA 2.0 w ramach Regionalnego Programu Operacyjnego Województwa Mazowieckiego 2014-2020 </w:t>
      </w:r>
      <w:r>
        <w:rPr>
          <w:rFonts w:asciiTheme="minorHAnsi" w:eastAsia="Times New Roman" w:hAnsiTheme="minorHAnsi" w:cstheme="minorHAnsi"/>
          <w:bCs/>
          <w:color w:val="auto"/>
          <w:szCs w:val="20"/>
        </w:rPr>
        <w:t>dla wnioskodawców/beneficjentów.</w:t>
      </w:r>
    </w:p>
    <w:p w14:paraId="57A1C537"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W</w:t>
      </w:r>
      <w:r w:rsidR="00DD3842" w:rsidRPr="00206492">
        <w:rPr>
          <w:rFonts w:asciiTheme="minorHAnsi" w:eastAsia="Times New Roman" w:hAnsiTheme="minorHAnsi" w:cstheme="minorHAnsi"/>
          <w:bCs/>
          <w:color w:val="auto"/>
          <w:szCs w:val="20"/>
        </w:rPr>
        <w:t>zór harmonog</w:t>
      </w:r>
      <w:r>
        <w:rPr>
          <w:rFonts w:asciiTheme="minorHAnsi" w:eastAsia="Times New Roman" w:hAnsiTheme="minorHAnsi" w:cstheme="minorHAnsi"/>
          <w:bCs/>
          <w:color w:val="auto"/>
          <w:szCs w:val="20"/>
        </w:rPr>
        <w:t>ramu zamówień w ramach projektu.</w:t>
      </w:r>
    </w:p>
    <w:p w14:paraId="7417B568" w14:textId="77777777" w:rsidR="00DD3842"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Z</w:t>
      </w:r>
      <w:r w:rsidR="00DD3842" w:rsidRPr="00F4017F">
        <w:rPr>
          <w:rFonts w:asciiTheme="minorHAnsi" w:eastAsia="Times New Roman" w:hAnsiTheme="minorHAnsi" w:cstheme="minorHAnsi"/>
          <w:bCs/>
          <w:color w:val="auto"/>
          <w:szCs w:val="20"/>
        </w:rPr>
        <w:t xml:space="preserve">asady </w:t>
      </w:r>
      <w:r>
        <w:rPr>
          <w:rFonts w:asciiTheme="minorHAnsi" w:eastAsia="Times New Roman" w:hAnsiTheme="minorHAnsi" w:cstheme="minorHAnsi"/>
          <w:bCs/>
          <w:color w:val="auto"/>
          <w:szCs w:val="20"/>
        </w:rPr>
        <w:t>uniwersalnego projektowania.</w:t>
      </w:r>
    </w:p>
    <w:p w14:paraId="4C973C3C" w14:textId="77777777" w:rsidR="00DD3842" w:rsidRPr="000A1724"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t>R</w:t>
      </w:r>
      <w:r w:rsidR="00DD3842" w:rsidRPr="000A1724">
        <w:rPr>
          <w:rFonts w:asciiTheme="minorHAnsi" w:eastAsia="Times New Roman" w:hAnsiTheme="minorHAnsi" w:cstheme="minorHAnsi"/>
          <w:bCs/>
          <w:color w:val="auto"/>
          <w:szCs w:val="20"/>
        </w:rPr>
        <w:t>egu</w:t>
      </w:r>
      <w:r>
        <w:rPr>
          <w:rFonts w:asciiTheme="minorHAnsi" w:eastAsia="Times New Roman" w:hAnsiTheme="minorHAnsi" w:cstheme="minorHAnsi"/>
          <w:bCs/>
          <w:color w:val="auto"/>
          <w:szCs w:val="20"/>
        </w:rPr>
        <w:t>ły zawierania umów partnerskich.</w:t>
      </w:r>
    </w:p>
    <w:p w14:paraId="60EEA189" w14:textId="77777777" w:rsidR="00DD3842" w:rsidRPr="00F4017F" w:rsidRDefault="0083123A" w:rsidP="00DD3842">
      <w:pPr>
        <w:numPr>
          <w:ilvl w:val="1"/>
          <w:numId w:val="18"/>
        </w:numPr>
        <w:spacing w:before="120" w:after="0"/>
        <w:ind w:left="993" w:hanging="567"/>
        <w:rPr>
          <w:rFonts w:asciiTheme="minorHAnsi" w:eastAsia="Times New Roman" w:hAnsiTheme="minorHAnsi" w:cstheme="minorHAnsi"/>
          <w:bCs/>
          <w:color w:val="auto"/>
          <w:szCs w:val="20"/>
        </w:rPr>
      </w:pPr>
      <w:r>
        <w:rPr>
          <w:rFonts w:asciiTheme="minorHAnsi" w:eastAsia="Times New Roman" w:hAnsiTheme="minorHAnsi" w:cstheme="minorHAnsi"/>
          <w:bCs/>
          <w:color w:val="auto"/>
          <w:szCs w:val="20"/>
        </w:rPr>
        <w:lastRenderedPageBreak/>
        <w:t>W</w:t>
      </w:r>
      <w:r w:rsidR="00DD3842" w:rsidRPr="00F4017F">
        <w:rPr>
          <w:rFonts w:asciiTheme="minorHAnsi" w:eastAsia="Times New Roman" w:hAnsiTheme="minorHAnsi" w:cstheme="minorHAnsi"/>
          <w:bCs/>
          <w:color w:val="auto"/>
          <w:szCs w:val="20"/>
        </w:rPr>
        <w:t xml:space="preserve">ydany przez ministra właściwego do spraw rozwoju regionalnego dokument pn. </w:t>
      </w:r>
      <w:r w:rsidR="00F91F93">
        <w:rPr>
          <w:rFonts w:asciiTheme="minorHAnsi" w:eastAsia="Times New Roman" w:hAnsiTheme="minorHAnsi" w:cstheme="minorHAnsi"/>
          <w:bCs/>
          <w:color w:val="auto"/>
          <w:szCs w:val="20"/>
        </w:rPr>
        <w:t>Drogi wojewódzkie i </w:t>
      </w:r>
      <w:r w:rsidR="00DD3842" w:rsidRPr="00206492">
        <w:rPr>
          <w:rFonts w:asciiTheme="minorHAnsi" w:eastAsia="Times New Roman" w:hAnsiTheme="minorHAnsi" w:cstheme="minorHAnsi"/>
          <w:bCs/>
          <w:color w:val="auto"/>
          <w:szCs w:val="20"/>
        </w:rPr>
        <w:t>lokalne w ramach CT7. Postanowienia Umowy Partnerstwa Wspólna Interpretacja.</w:t>
      </w:r>
    </w:p>
    <w:p w14:paraId="3DB7F982" w14:textId="77777777" w:rsidR="00DD3842" w:rsidRPr="000A429A" w:rsidRDefault="00DD3842" w:rsidP="00DD3842">
      <w:pPr>
        <w:spacing w:after="0"/>
        <w:ind w:left="754"/>
        <w:rPr>
          <w:rFonts w:asciiTheme="minorHAnsi" w:eastAsia="Times New Roman" w:hAnsiTheme="minorHAnsi" w:cstheme="minorHAnsi"/>
          <w:b/>
          <w:bCs/>
          <w:color w:val="auto"/>
          <w:szCs w:val="20"/>
        </w:rPr>
      </w:pPr>
    </w:p>
    <w:p w14:paraId="55EBC9EA" w14:textId="1CD59F25" w:rsidR="00DD3842" w:rsidRPr="00CB5D22" w:rsidRDefault="00DD3842" w:rsidP="00DD3842">
      <w:pPr>
        <w:spacing w:after="0"/>
        <w:ind w:left="754"/>
        <w:rPr>
          <w:rFonts w:asciiTheme="minorHAnsi" w:eastAsia="Times New Roman" w:hAnsiTheme="minorHAnsi" w:cstheme="minorHAnsi"/>
          <w:bCs/>
          <w:color w:val="auto"/>
          <w:szCs w:val="20"/>
        </w:rPr>
      </w:pPr>
      <w:r w:rsidRPr="00360D87">
        <w:rPr>
          <w:rFonts w:asciiTheme="minorHAnsi" w:eastAsia="Times New Roman" w:hAnsiTheme="minorHAnsi" w:cstheme="minorHAnsi"/>
          <w:b/>
          <w:bCs/>
          <w:color w:val="auto"/>
          <w:szCs w:val="20"/>
        </w:rPr>
        <w:t>Załączniki zostaną przekazane w formie elektronicznej na adres</w:t>
      </w:r>
      <w:r w:rsidR="007E6A38" w:rsidRPr="00360D87">
        <w:rPr>
          <w:rFonts w:asciiTheme="minorHAnsi" w:eastAsia="Times New Roman" w:hAnsiTheme="minorHAnsi" w:cstheme="minorHAnsi"/>
          <w:b/>
          <w:bCs/>
          <w:color w:val="auto"/>
          <w:szCs w:val="20"/>
        </w:rPr>
        <w:t>y e-mailowe</w:t>
      </w:r>
      <w:r w:rsidRPr="00360D87">
        <w:rPr>
          <w:rFonts w:asciiTheme="minorHAnsi" w:eastAsia="Times New Roman" w:hAnsiTheme="minorHAnsi" w:cstheme="minorHAnsi"/>
          <w:b/>
          <w:bCs/>
          <w:color w:val="auto"/>
          <w:szCs w:val="20"/>
        </w:rPr>
        <w:t xml:space="preserve"> wskazany przez wnioskodawcę</w:t>
      </w:r>
      <w:r w:rsidR="00A56EEE" w:rsidRPr="00360D87">
        <w:rPr>
          <w:rFonts w:asciiTheme="minorHAnsi" w:eastAsia="Times New Roman" w:hAnsiTheme="minorHAnsi" w:cstheme="minorHAnsi"/>
          <w:b/>
          <w:bCs/>
          <w:color w:val="auto"/>
          <w:szCs w:val="20"/>
        </w:rPr>
        <w:t>:</w:t>
      </w:r>
      <w:r w:rsidR="0083123A" w:rsidRPr="00360D87">
        <w:rPr>
          <w:rFonts w:asciiTheme="minorHAnsi" w:eastAsia="Times New Roman" w:hAnsiTheme="minorHAnsi" w:cstheme="minorHAnsi"/>
          <w:b/>
          <w:bCs/>
          <w:color w:val="auto"/>
          <w:szCs w:val="20"/>
        </w:rPr>
        <w:t xml:space="preserve"> </w:t>
      </w:r>
      <w:hyperlink r:id="rId18" w:history="1">
        <w:r w:rsidR="007E6A38" w:rsidRPr="00360D87">
          <w:rPr>
            <w:rStyle w:val="Hipercze"/>
            <w:rFonts w:asciiTheme="minorHAnsi" w:hAnsiTheme="minorHAnsi" w:cstheme="minorHAnsi"/>
            <w:szCs w:val="20"/>
          </w:rPr>
          <w:t>dyrekcja@mzdw.pl</w:t>
        </w:r>
      </w:hyperlink>
      <w:r w:rsidR="007E6A38" w:rsidRPr="00360D87">
        <w:rPr>
          <w:rStyle w:val="Hipercze"/>
          <w:rFonts w:asciiTheme="minorHAnsi" w:hAnsiTheme="minorHAnsi" w:cstheme="minorHAnsi"/>
          <w:szCs w:val="20"/>
        </w:rPr>
        <w:t xml:space="preserve">; </w:t>
      </w:r>
      <w:r w:rsidR="00751EC1" w:rsidRPr="00360D87">
        <w:rPr>
          <w:rStyle w:val="Hipercze"/>
          <w:rFonts w:asciiTheme="minorHAnsi" w:hAnsiTheme="minorHAnsi" w:cstheme="minorHAnsi"/>
          <w:szCs w:val="20"/>
        </w:rPr>
        <w:t>d.niec@mzdw.pl</w:t>
      </w:r>
      <w:r w:rsidR="007E6A38" w:rsidRPr="00360D87">
        <w:rPr>
          <w:rStyle w:val="Hipercze"/>
          <w:rFonts w:asciiTheme="minorHAnsi" w:hAnsiTheme="minorHAnsi" w:cstheme="minorHAnsi"/>
          <w:szCs w:val="20"/>
        </w:rPr>
        <w:t>.</w:t>
      </w:r>
    </w:p>
    <w:p w14:paraId="51AE001B" w14:textId="77777777" w:rsidR="00DD3842" w:rsidRPr="00360D87" w:rsidRDefault="00DD3842" w:rsidP="00DD3842">
      <w:pPr>
        <w:keepNext/>
        <w:numPr>
          <w:ilvl w:val="0"/>
          <w:numId w:val="18"/>
        </w:numPr>
        <w:spacing w:before="360" w:after="240"/>
        <w:ind w:left="357" w:hanging="357"/>
        <w:rPr>
          <w:rFonts w:asciiTheme="minorHAnsi" w:eastAsia="Times New Roman" w:hAnsiTheme="minorHAnsi" w:cstheme="minorHAnsi"/>
          <w:b/>
          <w:bCs/>
          <w:color w:val="auto"/>
          <w:szCs w:val="20"/>
        </w:rPr>
      </w:pPr>
      <w:r w:rsidRPr="00360D87">
        <w:rPr>
          <w:rFonts w:asciiTheme="minorHAnsi" w:eastAsia="Times New Roman" w:hAnsiTheme="minorHAnsi" w:cstheme="minorHAnsi"/>
          <w:b/>
          <w:bCs/>
          <w:color w:val="auto"/>
          <w:szCs w:val="20"/>
        </w:rPr>
        <w:t>Kontakt.</w:t>
      </w:r>
    </w:p>
    <w:p w14:paraId="48837A8B" w14:textId="77777777" w:rsidR="007C633B" w:rsidRPr="00865DA0" w:rsidRDefault="007C633B" w:rsidP="007C633B">
      <w:pPr>
        <w:pStyle w:val="Bezodstpw"/>
        <w:keepNext/>
        <w:spacing w:line="312" w:lineRule="auto"/>
        <w:ind w:left="754"/>
        <w:jc w:val="both"/>
        <w:rPr>
          <w:rFonts w:asciiTheme="minorHAnsi" w:hAnsiTheme="minorHAnsi" w:cstheme="minorHAnsi"/>
          <w:b/>
          <w:sz w:val="20"/>
          <w:szCs w:val="20"/>
        </w:rPr>
      </w:pPr>
      <w:r w:rsidRPr="007C633B">
        <w:rPr>
          <w:rFonts w:asciiTheme="minorHAnsi" w:hAnsiTheme="minorHAnsi" w:cstheme="minorHAnsi"/>
          <w:sz w:val="20"/>
          <w:szCs w:val="20"/>
        </w:rPr>
        <w:t>Opiekunem Państwa Projektu jest Pani Monika Wielgat, z którą należy się kontaktować pod numerem telefonu 0-22 542-23 72 oraz adresem e-mailowym: m.wielgat@mazowa.eu.</w:t>
      </w:r>
    </w:p>
    <w:p w14:paraId="5FE7C4FF" w14:textId="77777777" w:rsidR="007C633B" w:rsidRPr="000C3CFE" w:rsidRDefault="007C633B" w:rsidP="00DD3842">
      <w:pPr>
        <w:pStyle w:val="Bezodstpw"/>
        <w:keepNext/>
        <w:spacing w:line="312" w:lineRule="auto"/>
        <w:ind w:left="754"/>
        <w:jc w:val="both"/>
        <w:rPr>
          <w:rFonts w:asciiTheme="minorHAnsi" w:hAnsiTheme="minorHAnsi" w:cstheme="minorHAnsi"/>
          <w:b/>
          <w:sz w:val="20"/>
          <w:szCs w:val="20"/>
        </w:rPr>
      </w:pPr>
    </w:p>
    <w:sectPr w:rsidR="007C633B" w:rsidRPr="000C3CFE" w:rsidSect="0005047C">
      <w:headerReference w:type="even" r:id="rId19"/>
      <w:headerReference w:type="default" r:id="rId20"/>
      <w:footerReference w:type="even" r:id="rId21"/>
      <w:footerReference w:type="default" r:id="rId22"/>
      <w:headerReference w:type="first" r:id="rId23"/>
      <w:footerReference w:type="first" r:id="rId24"/>
      <w:pgSz w:w="11906" w:h="16838"/>
      <w:pgMar w:top="1674" w:right="1134" w:bottom="1418" w:left="1418" w:header="0" w:footer="397"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513639" w16cex:dateUtc="2023-07-06T10: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0DF609" w16cid:durableId="28453D63"/>
  <w16cid:commentId w16cid:paraId="0CCF7024" w16cid:durableId="2851363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9850A2" w14:textId="77777777" w:rsidR="00EA56C5" w:rsidRDefault="00EA56C5" w:rsidP="004A748E">
      <w:pPr>
        <w:spacing w:after="0" w:line="240" w:lineRule="auto"/>
      </w:pPr>
      <w:r>
        <w:separator/>
      </w:r>
    </w:p>
  </w:endnote>
  <w:endnote w:type="continuationSeparator" w:id="0">
    <w:p w14:paraId="6416C9FC" w14:textId="77777777" w:rsidR="00EA56C5" w:rsidRDefault="00EA56C5" w:rsidP="004A74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63490" w14:textId="77777777" w:rsidR="00716CA5" w:rsidRDefault="00716CA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8817201"/>
      <w:docPartObj>
        <w:docPartGallery w:val="Page Numbers (Bottom of Page)"/>
        <w:docPartUnique/>
      </w:docPartObj>
    </w:sdtPr>
    <w:sdtEndPr>
      <w:rPr>
        <w:sz w:val="18"/>
        <w:szCs w:val="18"/>
      </w:rPr>
    </w:sdtEndPr>
    <w:sdtContent>
      <w:p w14:paraId="1C28C7F5" w14:textId="50F8BC1E" w:rsidR="00D21610" w:rsidRPr="00D21610" w:rsidRDefault="00D21610">
        <w:pPr>
          <w:pStyle w:val="Stopka"/>
          <w:jc w:val="right"/>
          <w:rPr>
            <w:sz w:val="18"/>
            <w:szCs w:val="18"/>
          </w:rPr>
        </w:pPr>
        <w:r w:rsidRPr="00D21610">
          <w:rPr>
            <w:sz w:val="18"/>
            <w:szCs w:val="18"/>
          </w:rPr>
          <w:fldChar w:fldCharType="begin"/>
        </w:r>
        <w:r w:rsidRPr="00D21610">
          <w:rPr>
            <w:sz w:val="18"/>
            <w:szCs w:val="18"/>
          </w:rPr>
          <w:instrText>PAGE   \* MERGEFORMAT</w:instrText>
        </w:r>
        <w:r w:rsidRPr="00D21610">
          <w:rPr>
            <w:sz w:val="18"/>
            <w:szCs w:val="18"/>
          </w:rPr>
          <w:fldChar w:fldCharType="separate"/>
        </w:r>
        <w:r w:rsidR="0002327D">
          <w:rPr>
            <w:noProof/>
            <w:sz w:val="18"/>
            <w:szCs w:val="18"/>
          </w:rPr>
          <w:t>21</w:t>
        </w:r>
        <w:r w:rsidRPr="00D21610">
          <w:rPr>
            <w:sz w:val="18"/>
            <w:szCs w:val="18"/>
          </w:rPr>
          <w:fldChar w:fldCharType="end"/>
        </w:r>
      </w:p>
    </w:sdtContent>
  </w:sdt>
  <w:p w14:paraId="638BCAC2" w14:textId="77777777" w:rsidR="00426A8C" w:rsidRDefault="00426A8C" w:rsidP="006077F1">
    <w:pPr>
      <w:pStyle w:val="Stopka"/>
      <w:ind w:left="-284"/>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6E1E9" w14:textId="77777777" w:rsidR="00426A8C" w:rsidRDefault="00426A8C" w:rsidP="003452A0">
    <w:pPr>
      <w:pStyle w:val="Stopka"/>
      <w:jc w:val="center"/>
    </w:pPr>
    <w:r w:rsidRPr="000D4ECC">
      <w:rPr>
        <w:noProof/>
        <w:lang w:eastAsia="pl-PL"/>
      </w:rPr>
      <w:drawing>
        <wp:anchor distT="0" distB="0" distL="114300" distR="114300" simplePos="0" relativeHeight="251683840" behindDoc="0" locked="0" layoutInCell="1" allowOverlap="1" wp14:anchorId="38375542" wp14:editId="3DCE9A78">
          <wp:simplePos x="0" y="0"/>
          <wp:positionH relativeFrom="page">
            <wp:posOffset>964935</wp:posOffset>
          </wp:positionH>
          <wp:positionV relativeFrom="paragraph">
            <wp:posOffset>-473185</wp:posOffset>
          </wp:positionV>
          <wp:extent cx="6135260" cy="588396"/>
          <wp:effectExtent l="19050" t="0" r="0" b="0"/>
          <wp:wrapNone/>
          <wp:docPr id="14" name="Obraz 1" descr="C:\Users\k.ostrowski\Desktop\POZIOM KOLOR RPO+FLAGA RP+MAZOWSZE+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strowski\Desktop\POZIOM KOLOR RPO+FLAGA RP+MAZOWSZE+EFRR.jpg"/>
                  <pic:cNvPicPr>
                    <a:picLocks noChangeAspect="1" noChangeArrowheads="1"/>
                  </pic:cNvPicPr>
                </pic:nvPicPr>
                <pic:blipFill>
                  <a:blip r:embed="rId1"/>
                  <a:srcRect/>
                  <a:stretch>
                    <a:fillRect/>
                  </a:stretch>
                </pic:blipFill>
                <pic:spPr bwMode="auto">
                  <a:xfrm>
                    <a:off x="0" y="0"/>
                    <a:ext cx="6135260" cy="588396"/>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467C60" w14:textId="77777777" w:rsidR="00EA56C5" w:rsidRDefault="00EA56C5" w:rsidP="004A748E">
      <w:pPr>
        <w:spacing w:after="0" w:line="240" w:lineRule="auto"/>
      </w:pPr>
      <w:r>
        <w:separator/>
      </w:r>
    </w:p>
  </w:footnote>
  <w:footnote w:type="continuationSeparator" w:id="0">
    <w:p w14:paraId="46B2B0D0" w14:textId="77777777" w:rsidR="00EA56C5" w:rsidRDefault="00EA56C5" w:rsidP="004A748E">
      <w:pPr>
        <w:spacing w:after="0" w:line="240" w:lineRule="auto"/>
      </w:pPr>
      <w:r>
        <w:continuationSeparator/>
      </w:r>
    </w:p>
  </w:footnote>
  <w:footnote w:id="1">
    <w:p w14:paraId="3A08D119" w14:textId="77777777" w:rsidR="00DD3842" w:rsidRPr="00511E8F" w:rsidRDefault="00DD3842" w:rsidP="00DD3842">
      <w:pPr>
        <w:spacing w:after="0" w:line="240" w:lineRule="auto"/>
        <w:ind w:right="28"/>
        <w:rPr>
          <w:rFonts w:asciiTheme="minorHAnsi" w:hAnsiTheme="minorHAnsi" w:cstheme="minorHAnsi"/>
          <w:sz w:val="16"/>
          <w:szCs w:val="16"/>
        </w:rPr>
      </w:pPr>
      <w:r w:rsidRPr="00511E8F">
        <w:rPr>
          <w:rStyle w:val="Odwoanieprzypisudolnego"/>
          <w:rFonts w:asciiTheme="minorHAnsi" w:hAnsiTheme="minorHAnsi" w:cstheme="minorHAnsi"/>
          <w:sz w:val="16"/>
          <w:szCs w:val="16"/>
        </w:rPr>
        <w:footnoteRef/>
      </w:r>
      <w:r w:rsidRPr="00511E8F">
        <w:rPr>
          <w:rFonts w:asciiTheme="minorHAnsi" w:hAnsiTheme="minorHAnsi" w:cstheme="minorHAnsi"/>
          <w:sz w:val="16"/>
          <w:szCs w:val="16"/>
        </w:rPr>
        <w:t xml:space="preserve"> </w:t>
      </w:r>
      <w:r w:rsidR="00E2655D">
        <w:rPr>
          <w:rFonts w:asciiTheme="minorHAnsi" w:hAnsiTheme="minorHAnsi" w:cstheme="minorHAnsi"/>
          <w:sz w:val="16"/>
          <w:szCs w:val="16"/>
        </w:rPr>
        <w:t>d</w:t>
      </w:r>
      <w:r w:rsidR="00E2655D" w:rsidRPr="00511E8F">
        <w:rPr>
          <w:rFonts w:asciiTheme="minorHAnsi" w:hAnsiTheme="minorHAnsi" w:cstheme="minorHAnsi"/>
          <w:sz w:val="16"/>
          <w:szCs w:val="16"/>
        </w:rPr>
        <w:t xml:space="preserve">okument opracowany przez Ministerstwo </w:t>
      </w:r>
      <w:r w:rsidR="00E2655D">
        <w:rPr>
          <w:rFonts w:asciiTheme="minorHAnsi" w:hAnsiTheme="minorHAnsi" w:cstheme="minorHAnsi"/>
          <w:sz w:val="16"/>
          <w:szCs w:val="16"/>
        </w:rPr>
        <w:t xml:space="preserve">Inwestycji i </w:t>
      </w:r>
      <w:r w:rsidR="00E2655D" w:rsidRPr="00511E8F">
        <w:rPr>
          <w:rFonts w:asciiTheme="minorHAnsi" w:hAnsiTheme="minorHAnsi" w:cstheme="minorHAnsi"/>
          <w:sz w:val="16"/>
          <w:szCs w:val="16"/>
        </w:rPr>
        <w:t xml:space="preserve">Rozwoju pt. „Wytyczne w zakresie realizacji zasady równości szans i niedyskryminacji, w tym dostępność dla osób z niepełnosprawnościami oraz zasady równości szans kobiet i mężczyzn w ramach funduszy unijnych na lata 2014-2020”, wskazuje, że koncepcja projektowania uniwersalnego oparta jest na ośmiu regułach: 1) </w:t>
      </w:r>
      <w:r w:rsidR="00E2655D">
        <w:rPr>
          <w:rFonts w:asciiTheme="minorHAnsi" w:hAnsiTheme="minorHAnsi" w:cstheme="minorHAnsi"/>
          <w:sz w:val="16"/>
          <w:szCs w:val="16"/>
        </w:rPr>
        <w:t>równe szanse dla wszystkich</w:t>
      </w:r>
      <w:r w:rsidR="00813D3B">
        <w:rPr>
          <w:rFonts w:asciiTheme="minorHAnsi" w:hAnsiTheme="minorHAnsi" w:cstheme="minorHAnsi"/>
          <w:sz w:val="16"/>
          <w:szCs w:val="16"/>
        </w:rPr>
        <w:t>, 2) elastyczność w </w:t>
      </w:r>
      <w:r w:rsidR="00E2655D" w:rsidRPr="00511E8F">
        <w:rPr>
          <w:rFonts w:asciiTheme="minorHAnsi" w:hAnsiTheme="minorHAnsi" w:cstheme="minorHAnsi"/>
          <w:sz w:val="16"/>
          <w:szCs w:val="16"/>
        </w:rPr>
        <w:t>użytkowaniu, 3) prost</w:t>
      </w:r>
      <w:r w:rsidR="00E2655D">
        <w:rPr>
          <w:rFonts w:asciiTheme="minorHAnsi" w:hAnsiTheme="minorHAnsi" w:cstheme="minorHAnsi"/>
          <w:sz w:val="16"/>
          <w:szCs w:val="16"/>
        </w:rPr>
        <w:t>ota</w:t>
      </w:r>
      <w:r w:rsidR="00E2655D" w:rsidRPr="00511E8F">
        <w:rPr>
          <w:rFonts w:asciiTheme="minorHAnsi" w:hAnsiTheme="minorHAnsi" w:cstheme="minorHAnsi"/>
          <w:sz w:val="16"/>
          <w:szCs w:val="16"/>
        </w:rPr>
        <w:t xml:space="preserve"> i intuicyjn</w:t>
      </w:r>
      <w:r w:rsidR="00E2655D">
        <w:rPr>
          <w:rFonts w:asciiTheme="minorHAnsi" w:hAnsiTheme="minorHAnsi" w:cstheme="minorHAnsi"/>
          <w:sz w:val="16"/>
          <w:szCs w:val="16"/>
        </w:rPr>
        <w:t>ość w</w:t>
      </w:r>
      <w:r w:rsidR="00E2655D" w:rsidRPr="00511E8F">
        <w:rPr>
          <w:rFonts w:asciiTheme="minorHAnsi" w:hAnsiTheme="minorHAnsi" w:cstheme="minorHAnsi"/>
          <w:sz w:val="16"/>
          <w:szCs w:val="16"/>
        </w:rPr>
        <w:t xml:space="preserve"> uży</w:t>
      </w:r>
      <w:r w:rsidR="00E2655D">
        <w:rPr>
          <w:rFonts w:asciiTheme="minorHAnsi" w:hAnsiTheme="minorHAnsi" w:cstheme="minorHAnsi"/>
          <w:sz w:val="16"/>
          <w:szCs w:val="16"/>
        </w:rPr>
        <w:t>ciu</w:t>
      </w:r>
      <w:r w:rsidR="00E2655D" w:rsidRPr="00511E8F">
        <w:rPr>
          <w:rFonts w:asciiTheme="minorHAnsi" w:hAnsiTheme="minorHAnsi" w:cstheme="minorHAnsi"/>
          <w:sz w:val="16"/>
          <w:szCs w:val="16"/>
        </w:rPr>
        <w:t xml:space="preserve">, 4) </w:t>
      </w:r>
      <w:r w:rsidR="00E2655D">
        <w:rPr>
          <w:rFonts w:asciiTheme="minorHAnsi" w:hAnsiTheme="minorHAnsi" w:cstheme="minorHAnsi"/>
          <w:sz w:val="16"/>
          <w:szCs w:val="16"/>
        </w:rPr>
        <w:t xml:space="preserve">postrzegalność </w:t>
      </w:r>
      <w:r w:rsidR="00E2655D" w:rsidRPr="00511E8F">
        <w:rPr>
          <w:rFonts w:asciiTheme="minorHAnsi" w:hAnsiTheme="minorHAnsi" w:cstheme="minorHAnsi"/>
          <w:sz w:val="16"/>
          <w:szCs w:val="16"/>
        </w:rPr>
        <w:t>informacj</w:t>
      </w:r>
      <w:r w:rsidR="00E2655D">
        <w:rPr>
          <w:rFonts w:asciiTheme="minorHAnsi" w:hAnsiTheme="minorHAnsi" w:cstheme="minorHAnsi"/>
          <w:sz w:val="16"/>
          <w:szCs w:val="16"/>
        </w:rPr>
        <w:t>i</w:t>
      </w:r>
      <w:r w:rsidR="00E2655D" w:rsidRPr="00511E8F">
        <w:rPr>
          <w:rFonts w:asciiTheme="minorHAnsi" w:hAnsiTheme="minorHAnsi" w:cstheme="minorHAnsi"/>
          <w:sz w:val="16"/>
          <w:szCs w:val="16"/>
        </w:rPr>
        <w:t xml:space="preserve">, 5) tolerancja na błędy, 6) </w:t>
      </w:r>
      <w:r w:rsidR="00E2655D">
        <w:rPr>
          <w:rFonts w:asciiTheme="minorHAnsi" w:hAnsiTheme="minorHAnsi" w:cstheme="minorHAnsi"/>
          <w:sz w:val="16"/>
          <w:szCs w:val="16"/>
        </w:rPr>
        <w:t>niewielki wysiłek fizyczny podczas użytkowania</w:t>
      </w:r>
      <w:r w:rsidR="00E2655D" w:rsidRPr="00511E8F">
        <w:rPr>
          <w:rFonts w:asciiTheme="minorHAnsi" w:hAnsiTheme="minorHAnsi" w:cstheme="minorHAnsi"/>
          <w:sz w:val="16"/>
          <w:szCs w:val="16"/>
        </w:rPr>
        <w:t xml:space="preserve">, 7) </w:t>
      </w:r>
      <w:r w:rsidR="00E2655D">
        <w:rPr>
          <w:rFonts w:asciiTheme="minorHAnsi" w:hAnsiTheme="minorHAnsi" w:cstheme="minorHAnsi"/>
          <w:sz w:val="16"/>
          <w:szCs w:val="16"/>
        </w:rPr>
        <w:t>rozmiar i przestrzeń wystarczająca do</w:t>
      </w:r>
      <w:r w:rsidR="00E2655D" w:rsidRPr="00511E8F">
        <w:rPr>
          <w:rFonts w:asciiTheme="minorHAnsi" w:hAnsiTheme="minorHAnsi" w:cstheme="minorHAnsi"/>
          <w:sz w:val="16"/>
          <w:szCs w:val="16"/>
        </w:rPr>
        <w:t xml:space="preserve"> użytkowania, 8) percepcja równości.</w:t>
      </w:r>
    </w:p>
    <w:p w14:paraId="7F4A8E4F" w14:textId="77777777" w:rsidR="00DD3842" w:rsidRPr="00511E8F" w:rsidRDefault="00DD3842" w:rsidP="00DD3842">
      <w:pPr>
        <w:pStyle w:val="Tekstprzypisudolnego"/>
        <w:rPr>
          <w:rFonts w:asciiTheme="minorHAnsi" w:hAnsiTheme="minorHAnsi" w:cstheme="minorHAnsi"/>
          <w:sz w:val="16"/>
          <w:szCs w:val="16"/>
        </w:rPr>
      </w:pPr>
    </w:p>
  </w:footnote>
  <w:footnote w:id="2">
    <w:p w14:paraId="12194314" w14:textId="77777777" w:rsidR="00DD3842" w:rsidRPr="002806B5" w:rsidRDefault="00DD3842" w:rsidP="00766D64">
      <w:pPr>
        <w:pStyle w:val="Tekstprzypisudolnego"/>
        <w:jc w:val="both"/>
        <w:rPr>
          <w:rFonts w:cs="Arial"/>
          <w:color w:val="000000" w:themeColor="text1"/>
          <w:sz w:val="16"/>
          <w:szCs w:val="16"/>
        </w:rPr>
      </w:pPr>
      <w:r w:rsidRPr="00401521">
        <w:rPr>
          <w:rStyle w:val="Odwoanieprzypisudolnego"/>
          <w:sz w:val="16"/>
          <w:szCs w:val="16"/>
        </w:rPr>
        <w:footnoteRef/>
      </w:r>
      <w:r w:rsidRPr="00401521">
        <w:rPr>
          <w:sz w:val="16"/>
          <w:szCs w:val="16"/>
        </w:rPr>
        <w:t xml:space="preserve"> </w:t>
      </w:r>
      <w:r w:rsidRPr="00401521">
        <w:rPr>
          <w:rFonts w:cs="Arial"/>
          <w:color w:val="000000" w:themeColor="text1"/>
          <w:sz w:val="16"/>
          <w:szCs w:val="16"/>
        </w:rPr>
        <w:t xml:space="preserve">aktualnie obowiązujący </w:t>
      </w:r>
      <w:r w:rsidRPr="00F24B50">
        <w:rPr>
          <w:rFonts w:cs="Arial"/>
          <w:color w:val="000000" w:themeColor="text1"/>
          <w:sz w:val="16"/>
          <w:szCs w:val="16"/>
        </w:rPr>
        <w:t xml:space="preserve">wzór </w:t>
      </w:r>
      <w:r w:rsidR="0099631D">
        <w:rPr>
          <w:rFonts w:cs="Arial"/>
          <w:color w:val="000000" w:themeColor="text1"/>
          <w:sz w:val="16"/>
          <w:szCs w:val="16"/>
        </w:rPr>
        <w:t>Zasad realizacji</w:t>
      </w:r>
      <w:r w:rsidRPr="00F24B50">
        <w:rPr>
          <w:rFonts w:cs="Arial"/>
          <w:color w:val="000000" w:themeColor="text1"/>
          <w:sz w:val="16"/>
          <w:szCs w:val="16"/>
        </w:rPr>
        <w:t xml:space="preserve"> projektu</w:t>
      </w:r>
      <w:r w:rsidRPr="002806B5">
        <w:rPr>
          <w:rFonts w:cs="Arial"/>
          <w:color w:val="000000" w:themeColor="text1"/>
          <w:sz w:val="16"/>
          <w:szCs w:val="16"/>
        </w:rPr>
        <w:t xml:space="preserve"> współfinansowanego z Europejskiego </w:t>
      </w:r>
      <w:r w:rsidR="00766D64">
        <w:rPr>
          <w:rFonts w:cs="Arial"/>
          <w:color w:val="000000" w:themeColor="text1"/>
          <w:sz w:val="16"/>
          <w:szCs w:val="16"/>
        </w:rPr>
        <w:t>Funduszu Rozwoju Regionalnego w </w:t>
      </w:r>
      <w:r w:rsidRPr="002806B5">
        <w:rPr>
          <w:rFonts w:cs="Arial"/>
          <w:color w:val="000000" w:themeColor="text1"/>
          <w:sz w:val="16"/>
          <w:szCs w:val="16"/>
        </w:rPr>
        <w:t xml:space="preserve">ramach Regionalnego Programu Operacyjnego Województwa Mazowieckiego na lata 2014-2020 </w:t>
      </w:r>
      <w:r w:rsidRPr="00401521">
        <w:rPr>
          <w:rFonts w:cs="Arial"/>
          <w:color w:val="000000" w:themeColor="text1"/>
          <w:sz w:val="16"/>
          <w:szCs w:val="16"/>
        </w:rPr>
        <w:t xml:space="preserve">dostępny jest na portalu RPO WM pod linkiem: </w:t>
      </w:r>
      <w:hyperlink r:id="rId1" w:history="1">
        <w:r w:rsidRPr="00401521">
          <w:rPr>
            <w:rFonts w:cs="Arial"/>
            <w:color w:val="000000" w:themeColor="text1"/>
            <w:sz w:val="16"/>
            <w:szCs w:val="16"/>
          </w:rPr>
          <w:t>https://www.funduszedlamazowsza.eu/dokument/pobierz-wzory-dokumentow/</w:t>
        </w:r>
      </w:hyperlink>
      <w:r>
        <w:rPr>
          <w:rFonts w:cs="Arial"/>
          <w:color w:val="000000" w:themeColor="text1"/>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1FECE1" w14:textId="77777777" w:rsidR="00716CA5" w:rsidRDefault="00716CA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CAED7F" w14:textId="77777777" w:rsidR="00426A8C" w:rsidRDefault="00426A8C" w:rsidP="009539F8">
    <w:pPr>
      <w:pStyle w:val="Nagwek"/>
      <w:tabs>
        <w:tab w:val="clear" w:pos="4536"/>
        <w:tab w:val="clear" w:pos="9072"/>
        <w:tab w:val="center" w:pos="4039"/>
      </w:tabs>
      <w:spacing w:before="240"/>
      <w:ind w:hanging="1418"/>
    </w:pPr>
    <w:r>
      <w:tab/>
    </w:r>
  </w:p>
  <w:p w14:paraId="4305F236" w14:textId="77777777" w:rsidR="00426A8C" w:rsidRPr="001961E3" w:rsidRDefault="00426A8C" w:rsidP="009539F8">
    <w:pPr>
      <w:pStyle w:val="Nagwek"/>
      <w:spacing w:before="240"/>
      <w:ind w:left="1418" w:hanging="1418"/>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45265" w14:textId="19022FAF" w:rsidR="00426A8C" w:rsidRDefault="00426A8C" w:rsidP="0005047C">
    <w:pPr>
      <w:pStyle w:val="Nagwek"/>
      <w:tabs>
        <w:tab w:val="clear" w:pos="4536"/>
        <w:tab w:val="clear" w:pos="9072"/>
        <w:tab w:val="left" w:pos="3202"/>
      </w:tabs>
      <w:ind w:hanging="709"/>
    </w:pPr>
    <w:r w:rsidRPr="000A4ED8">
      <w:rPr>
        <w:noProof/>
        <w:lang w:eastAsia="pl-PL"/>
      </w:rPr>
      <w:drawing>
        <wp:anchor distT="0" distB="0" distL="114300" distR="114300" simplePos="0" relativeHeight="251685888" behindDoc="1" locked="0" layoutInCell="1" allowOverlap="1" wp14:anchorId="4591458C" wp14:editId="7125ED90">
          <wp:simplePos x="0" y="0"/>
          <wp:positionH relativeFrom="column">
            <wp:posOffset>2719070</wp:posOffset>
          </wp:positionH>
          <wp:positionV relativeFrom="paragraph">
            <wp:posOffset>95250</wp:posOffset>
          </wp:positionV>
          <wp:extent cx="3362325" cy="1057275"/>
          <wp:effectExtent l="19050" t="0" r="9525" b="0"/>
          <wp:wrapNone/>
          <wp:docPr id="1" name="Obraz 22" descr="F:\Mazowieckie Centrum Funduszy Europejskich\BRANDING\PAPIER FIRMOWY\MJWPU_Logot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Mazowieckie Centrum Funduszy Europejskich\BRANDING\PAPIER FIRMOWY\MJWPU_Logotyp.jpg"/>
                  <pic:cNvPicPr>
                    <a:picLocks noChangeAspect="1" noChangeArrowheads="1"/>
                  </pic:cNvPicPr>
                </pic:nvPicPr>
                <pic:blipFill>
                  <a:blip r:embed="rId1"/>
                  <a:stretch>
                    <a:fillRect/>
                  </a:stretch>
                </pic:blipFill>
                <pic:spPr bwMode="auto">
                  <a:xfrm>
                    <a:off x="0" y="0"/>
                    <a:ext cx="3362325" cy="1056640"/>
                  </a:xfrm>
                  <a:prstGeom prst="rect">
                    <a:avLst/>
                  </a:prstGeom>
                  <a:noFill/>
                  <a:ln>
                    <a:noFill/>
                  </a:ln>
                </pic:spPr>
              </pic:pic>
            </a:graphicData>
          </a:graphic>
        </wp:anchor>
      </w:drawing>
    </w:r>
    <w:r w:rsidR="00BC1C91">
      <w:rPr>
        <w:noProof/>
        <w:lang w:eastAsia="pl-PL"/>
      </w:rPr>
      <mc:AlternateContent>
        <mc:Choice Requires="wps">
          <w:drawing>
            <wp:anchor distT="0" distB="0" distL="114300" distR="114300" simplePos="0" relativeHeight="251674624" behindDoc="0" locked="0" layoutInCell="1" allowOverlap="1" wp14:anchorId="4093AE82" wp14:editId="2232FC35">
              <wp:simplePos x="0" y="0"/>
              <wp:positionH relativeFrom="column">
                <wp:posOffset>-19685</wp:posOffset>
              </wp:positionH>
              <wp:positionV relativeFrom="paragraph">
                <wp:posOffset>285750</wp:posOffset>
              </wp:positionV>
              <wp:extent cx="2924175" cy="771525"/>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771525"/>
                      </a:xfrm>
                      <a:prstGeom prst="rect">
                        <a:avLst/>
                      </a:prstGeom>
                      <a:noFill/>
                      <a:ln>
                        <a:noFill/>
                      </a:ln>
                    </wps:spPr>
                    <wps:txbx>
                      <w:txbxContent>
                        <w:p w14:paraId="1E78A57B" w14:textId="77777777" w:rsidR="00426A8C" w:rsidRPr="00E95E3C" w:rsidRDefault="00426A8C" w:rsidP="00A8314C">
                          <w:pPr>
                            <w:tabs>
                              <w:tab w:val="left" w:pos="4253"/>
                              <w:tab w:val="left" w:pos="4536"/>
                            </w:tabs>
                            <w:spacing w:after="0" w:line="200" w:lineRule="exact"/>
                            <w:ind w:right="68"/>
                            <w:jc w:val="left"/>
                            <w:rPr>
                              <w:rFonts w:cs="Arial"/>
                              <w:b/>
                              <w:sz w:val="18"/>
                              <w:szCs w:val="18"/>
                            </w:rPr>
                          </w:pPr>
                          <w:r w:rsidRPr="00E95E3C">
                            <w:rPr>
                              <w:rFonts w:cs="Arial"/>
                              <w:b/>
                              <w:sz w:val="18"/>
                              <w:szCs w:val="18"/>
                            </w:rPr>
                            <w:t>Mazowiecka Jednostka Wdrażania Programów Unijnych</w:t>
                          </w:r>
                        </w:p>
                        <w:p w14:paraId="1571267E" w14:textId="48AD027F" w:rsidR="00426A8C" w:rsidRPr="0036171E" w:rsidRDefault="00426A8C" w:rsidP="00A8314C">
                          <w:pPr>
                            <w:tabs>
                              <w:tab w:val="left" w:pos="4253"/>
                              <w:tab w:val="left" w:pos="4536"/>
                            </w:tabs>
                            <w:spacing w:after="0" w:line="200" w:lineRule="exact"/>
                            <w:ind w:right="68"/>
                            <w:jc w:val="left"/>
                            <w:rPr>
                              <w:rFonts w:cs="Arial"/>
                              <w:sz w:val="18"/>
                              <w:szCs w:val="18"/>
                            </w:rPr>
                          </w:pPr>
                          <w:r w:rsidRPr="0036171E">
                            <w:rPr>
                              <w:rFonts w:cs="Arial"/>
                              <w:sz w:val="18"/>
                              <w:szCs w:val="18"/>
                            </w:rPr>
                            <w:t xml:space="preserve">ul. </w:t>
                          </w:r>
                          <w:r w:rsidR="00716CA5">
                            <w:rPr>
                              <w:rFonts w:cs="Arial"/>
                              <w:sz w:val="18"/>
                              <w:szCs w:val="18"/>
                            </w:rPr>
                            <w:t>Inflancka 4</w:t>
                          </w:r>
                          <w:r w:rsidRPr="0036171E">
                            <w:rPr>
                              <w:rFonts w:cs="Arial"/>
                              <w:sz w:val="18"/>
                              <w:szCs w:val="18"/>
                            </w:rPr>
                            <w:t xml:space="preserve">, </w:t>
                          </w:r>
                          <w:r w:rsidR="00716CA5">
                            <w:rPr>
                              <w:rFonts w:cs="Arial"/>
                              <w:sz w:val="18"/>
                              <w:szCs w:val="18"/>
                            </w:rPr>
                            <w:t>00-189</w:t>
                          </w:r>
                          <w:r w:rsidRPr="0036171E">
                            <w:rPr>
                              <w:rFonts w:cs="Arial"/>
                              <w:sz w:val="18"/>
                              <w:szCs w:val="18"/>
                            </w:rPr>
                            <w:t xml:space="preserve"> Warszawa</w:t>
                          </w:r>
                        </w:p>
                        <w:p w14:paraId="30DE7C34" w14:textId="77777777" w:rsidR="00426A8C" w:rsidRPr="00864518" w:rsidRDefault="00426A8C" w:rsidP="00A8314C">
                          <w:pPr>
                            <w:tabs>
                              <w:tab w:val="left" w:pos="4253"/>
                              <w:tab w:val="left" w:pos="4536"/>
                            </w:tabs>
                            <w:spacing w:after="0" w:line="200" w:lineRule="exact"/>
                            <w:ind w:right="68"/>
                            <w:jc w:val="left"/>
                            <w:rPr>
                              <w:rFonts w:cs="Arial"/>
                              <w:sz w:val="18"/>
                              <w:szCs w:val="18"/>
                              <w:lang w:val="en-US"/>
                            </w:rPr>
                          </w:pPr>
                          <w:r w:rsidRPr="00864518">
                            <w:rPr>
                              <w:rFonts w:cs="Arial"/>
                              <w:sz w:val="18"/>
                              <w:szCs w:val="18"/>
                              <w:lang w:val="en-US"/>
                            </w:rPr>
                            <w:t>t</w:t>
                          </w:r>
                          <w:r>
                            <w:rPr>
                              <w:rFonts w:cs="Arial"/>
                              <w:sz w:val="18"/>
                              <w:szCs w:val="18"/>
                              <w:lang w:val="en-US"/>
                            </w:rPr>
                            <w:t>el. (22) 542 20 00, fax (</w:t>
                          </w:r>
                          <w:r w:rsidRPr="00864518">
                            <w:rPr>
                              <w:rFonts w:cs="Arial"/>
                              <w:sz w:val="18"/>
                              <w:szCs w:val="18"/>
                              <w:lang w:val="en-US"/>
                            </w:rPr>
                            <w:t>22) 698 31 44</w:t>
                          </w:r>
                        </w:p>
                        <w:p w14:paraId="624F94DB" w14:textId="77777777" w:rsidR="00426A8C" w:rsidRPr="003E21D2" w:rsidRDefault="00426A8C" w:rsidP="00A8314C">
                          <w:pPr>
                            <w:tabs>
                              <w:tab w:val="left" w:pos="4253"/>
                              <w:tab w:val="left" w:pos="4536"/>
                            </w:tabs>
                            <w:spacing w:after="0" w:line="200" w:lineRule="exact"/>
                            <w:ind w:right="68"/>
                            <w:jc w:val="left"/>
                            <w:rPr>
                              <w:rFonts w:cs="Arial"/>
                              <w:sz w:val="18"/>
                              <w:szCs w:val="18"/>
                              <w:lang w:val="de-DE"/>
                            </w:rPr>
                          </w:pPr>
                          <w:r w:rsidRPr="0036171E">
                            <w:rPr>
                              <w:rFonts w:cs="Arial"/>
                              <w:sz w:val="18"/>
                              <w:szCs w:val="18"/>
                              <w:lang w:val="de-DE"/>
                            </w:rPr>
                            <w:t xml:space="preserve">e-mail: </w:t>
                          </w:r>
                          <w:r w:rsidRPr="00947399">
                            <w:rPr>
                              <w:rFonts w:cs="Arial"/>
                              <w:sz w:val="18"/>
                              <w:szCs w:val="18"/>
                              <w:lang w:val="de-DE"/>
                            </w:rPr>
                            <w:t>mjwpu@mazowia.eu</w:t>
                          </w:r>
                          <w:r>
                            <w:rPr>
                              <w:rFonts w:cs="Arial"/>
                              <w:sz w:val="18"/>
                              <w:szCs w:val="18"/>
                              <w:lang w:val="de-DE"/>
                            </w:rPr>
                            <w:t xml:space="preserve">, www.mazowia.eu </w:t>
                          </w:r>
                          <w:r w:rsidRPr="00E95E3C">
                            <w:rPr>
                              <w:rFonts w:cs="Arial"/>
                              <w:b/>
                              <w:sz w:val="18"/>
                              <w:szCs w:val="18"/>
                              <w:lang w:val="de-DE"/>
                            </w:rPr>
                            <w:t>www.fundusze</w:t>
                          </w:r>
                          <w:r w:rsidRPr="000A4ED8">
                            <w:rPr>
                              <w:rFonts w:cs="Arial"/>
                              <w:b/>
                              <w:color w:val="FF0000"/>
                              <w:sz w:val="18"/>
                              <w:szCs w:val="18"/>
                              <w:lang w:val="de-DE"/>
                            </w:rPr>
                            <w:t>dla</w:t>
                          </w:r>
                          <w:r w:rsidRPr="00E95E3C">
                            <w:rPr>
                              <w:rFonts w:cs="Arial"/>
                              <w:b/>
                              <w:sz w:val="18"/>
                              <w:szCs w:val="18"/>
                              <w:lang w:val="de-DE"/>
                            </w:rPr>
                            <w:t>mazowsza.eu</w:t>
                          </w:r>
                          <w:r>
                            <w:rPr>
                              <w:rFonts w:cs="Arial"/>
                              <w:b/>
                              <w:sz w:val="18"/>
                              <w:szCs w:val="18"/>
                              <w:lang w:val="de-DE"/>
                            </w:rPr>
                            <w:t xml:space="preserve"> </w:t>
                          </w:r>
                        </w:p>
                        <w:p w14:paraId="220E77B8" w14:textId="77777777" w:rsidR="00426A8C" w:rsidRPr="0036171E" w:rsidRDefault="00426A8C" w:rsidP="006225A7">
                          <w:pPr>
                            <w:tabs>
                              <w:tab w:val="left" w:pos="4253"/>
                              <w:tab w:val="left" w:pos="4536"/>
                            </w:tabs>
                            <w:spacing w:after="0" w:line="240" w:lineRule="auto"/>
                            <w:ind w:right="68"/>
                            <w:jc w:val="right"/>
                            <w:rPr>
                              <w:rFonts w:cs="Arial"/>
                              <w:sz w:val="18"/>
                              <w:szCs w:val="18"/>
                              <w:lang w:val="de-DE"/>
                            </w:rPr>
                          </w:pP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4093AE82" id="_x0000_t202" coordsize="21600,21600" o:spt="202" path="m,l,21600r21600,l21600,xe">
              <v:stroke joinstyle="miter"/>
              <v:path gradientshapeok="t" o:connecttype="rect"/>
            </v:shapetype>
            <v:shape id="Pole tekstowe 2" o:spid="_x0000_s1026" type="#_x0000_t202" style="position:absolute;left:0;text-align:left;margin-left:-1.55pt;margin-top:22.5pt;width:230.25pt;height:6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" filled="f" stroked="f">
              <v:textbox inset=".5mm,.5mm,.5mm,.5mm">
                <w:txbxContent>
                  <w:p w14:paraId="1E78A57B" w14:textId="77777777" w:rsidR="00426A8C" w:rsidRPr="00E95E3C" w:rsidRDefault="00426A8C" w:rsidP="00A8314C">
                    <w:pPr>
                      <w:tabs>
                        <w:tab w:val="left" w:pos="4253"/>
                        <w:tab w:val="left" w:pos="4536"/>
                      </w:tabs>
                      <w:spacing w:after="0" w:line="200" w:lineRule="exact"/>
                      <w:ind w:right="68"/>
                      <w:jc w:val="left"/>
                      <w:rPr>
                        <w:rFonts w:cs="Arial"/>
                        <w:b/>
                        <w:sz w:val="18"/>
                        <w:szCs w:val="18"/>
                      </w:rPr>
                    </w:pPr>
                    <w:r w:rsidRPr="00E95E3C">
                      <w:rPr>
                        <w:rFonts w:cs="Arial"/>
                        <w:b/>
                        <w:sz w:val="18"/>
                        <w:szCs w:val="18"/>
                      </w:rPr>
                      <w:t>Mazowiecka Jednostka Wdrażania Programów Unijnych</w:t>
                    </w:r>
                  </w:p>
                  <w:p w14:paraId="1571267E" w14:textId="48AD027F" w:rsidR="00426A8C" w:rsidRPr="0036171E" w:rsidRDefault="00426A8C" w:rsidP="00A8314C">
                    <w:pPr>
                      <w:tabs>
                        <w:tab w:val="left" w:pos="4253"/>
                        <w:tab w:val="left" w:pos="4536"/>
                      </w:tabs>
                      <w:spacing w:after="0" w:line="200" w:lineRule="exact"/>
                      <w:ind w:right="68"/>
                      <w:jc w:val="left"/>
                      <w:rPr>
                        <w:rFonts w:cs="Arial"/>
                        <w:sz w:val="18"/>
                        <w:szCs w:val="18"/>
                      </w:rPr>
                    </w:pPr>
                    <w:r w:rsidRPr="0036171E">
                      <w:rPr>
                        <w:rFonts w:cs="Arial"/>
                        <w:sz w:val="18"/>
                        <w:szCs w:val="18"/>
                      </w:rPr>
                      <w:t xml:space="preserve">ul. </w:t>
                    </w:r>
                    <w:r w:rsidR="00716CA5">
                      <w:rPr>
                        <w:rFonts w:cs="Arial"/>
                        <w:sz w:val="18"/>
                        <w:szCs w:val="18"/>
                      </w:rPr>
                      <w:t>Inflancka 4</w:t>
                    </w:r>
                    <w:r w:rsidRPr="0036171E">
                      <w:rPr>
                        <w:rFonts w:cs="Arial"/>
                        <w:sz w:val="18"/>
                        <w:szCs w:val="18"/>
                      </w:rPr>
                      <w:t xml:space="preserve">, </w:t>
                    </w:r>
                    <w:r w:rsidR="00716CA5">
                      <w:rPr>
                        <w:rFonts w:cs="Arial"/>
                        <w:sz w:val="18"/>
                        <w:szCs w:val="18"/>
                      </w:rPr>
                      <w:t>00-189</w:t>
                    </w:r>
                    <w:bookmarkStart w:id="5" w:name="_GoBack"/>
                    <w:bookmarkEnd w:id="5"/>
                    <w:r w:rsidRPr="0036171E">
                      <w:rPr>
                        <w:rFonts w:cs="Arial"/>
                        <w:sz w:val="18"/>
                        <w:szCs w:val="18"/>
                      </w:rPr>
                      <w:t xml:space="preserve"> Warszawa</w:t>
                    </w:r>
                  </w:p>
                  <w:p w14:paraId="30DE7C34" w14:textId="77777777" w:rsidR="00426A8C" w:rsidRPr="00864518" w:rsidRDefault="00426A8C" w:rsidP="00A8314C">
                    <w:pPr>
                      <w:tabs>
                        <w:tab w:val="left" w:pos="4253"/>
                        <w:tab w:val="left" w:pos="4536"/>
                      </w:tabs>
                      <w:spacing w:after="0" w:line="200" w:lineRule="exact"/>
                      <w:ind w:right="68"/>
                      <w:jc w:val="left"/>
                      <w:rPr>
                        <w:rFonts w:cs="Arial"/>
                        <w:sz w:val="18"/>
                        <w:szCs w:val="18"/>
                        <w:lang w:val="en-US"/>
                      </w:rPr>
                    </w:pPr>
                    <w:r w:rsidRPr="00864518">
                      <w:rPr>
                        <w:rFonts w:cs="Arial"/>
                        <w:sz w:val="18"/>
                        <w:szCs w:val="18"/>
                        <w:lang w:val="en-US"/>
                      </w:rPr>
                      <w:t>t</w:t>
                    </w:r>
                    <w:r>
                      <w:rPr>
                        <w:rFonts w:cs="Arial"/>
                        <w:sz w:val="18"/>
                        <w:szCs w:val="18"/>
                        <w:lang w:val="en-US"/>
                      </w:rPr>
                      <w:t>el. (22) 542 20 00, fax (</w:t>
                    </w:r>
                    <w:r w:rsidRPr="00864518">
                      <w:rPr>
                        <w:rFonts w:cs="Arial"/>
                        <w:sz w:val="18"/>
                        <w:szCs w:val="18"/>
                        <w:lang w:val="en-US"/>
                      </w:rPr>
                      <w:t>22) 698 31 44</w:t>
                    </w:r>
                  </w:p>
                  <w:p w14:paraId="624F94DB" w14:textId="77777777" w:rsidR="00426A8C" w:rsidRPr="003E21D2" w:rsidRDefault="00426A8C" w:rsidP="00A8314C">
                    <w:pPr>
                      <w:tabs>
                        <w:tab w:val="left" w:pos="4253"/>
                        <w:tab w:val="left" w:pos="4536"/>
                      </w:tabs>
                      <w:spacing w:after="0" w:line="200" w:lineRule="exact"/>
                      <w:ind w:right="68"/>
                      <w:jc w:val="left"/>
                      <w:rPr>
                        <w:rFonts w:cs="Arial"/>
                        <w:sz w:val="18"/>
                        <w:szCs w:val="18"/>
                        <w:lang w:val="de-DE"/>
                      </w:rPr>
                    </w:pPr>
                    <w:r w:rsidRPr="0036171E">
                      <w:rPr>
                        <w:rFonts w:cs="Arial"/>
                        <w:sz w:val="18"/>
                        <w:szCs w:val="18"/>
                        <w:lang w:val="de-DE"/>
                      </w:rPr>
                      <w:t xml:space="preserve">e-mail: </w:t>
                    </w:r>
                    <w:r w:rsidRPr="00947399">
                      <w:rPr>
                        <w:rFonts w:cs="Arial"/>
                        <w:sz w:val="18"/>
                        <w:szCs w:val="18"/>
                        <w:lang w:val="de-DE"/>
                      </w:rPr>
                      <w:t>mjwpu@mazowia.eu</w:t>
                    </w:r>
                    <w:r>
                      <w:rPr>
                        <w:rFonts w:cs="Arial"/>
                        <w:sz w:val="18"/>
                        <w:szCs w:val="18"/>
                        <w:lang w:val="de-DE"/>
                      </w:rPr>
                      <w:t xml:space="preserve">, www.mazowia.eu </w:t>
                    </w:r>
                    <w:r w:rsidRPr="00E95E3C">
                      <w:rPr>
                        <w:rFonts w:cs="Arial"/>
                        <w:b/>
                        <w:sz w:val="18"/>
                        <w:szCs w:val="18"/>
                        <w:lang w:val="de-DE"/>
                      </w:rPr>
                      <w:t>www.fundusze</w:t>
                    </w:r>
                    <w:r w:rsidRPr="000A4ED8">
                      <w:rPr>
                        <w:rFonts w:cs="Arial"/>
                        <w:b/>
                        <w:color w:val="FF0000"/>
                        <w:sz w:val="18"/>
                        <w:szCs w:val="18"/>
                        <w:lang w:val="de-DE"/>
                      </w:rPr>
                      <w:t>dla</w:t>
                    </w:r>
                    <w:r w:rsidRPr="00E95E3C">
                      <w:rPr>
                        <w:rFonts w:cs="Arial"/>
                        <w:b/>
                        <w:sz w:val="18"/>
                        <w:szCs w:val="18"/>
                        <w:lang w:val="de-DE"/>
                      </w:rPr>
                      <w:t>mazowsza.eu</w:t>
                    </w:r>
                    <w:r>
                      <w:rPr>
                        <w:rFonts w:cs="Arial"/>
                        <w:b/>
                        <w:sz w:val="18"/>
                        <w:szCs w:val="18"/>
                        <w:lang w:val="de-DE"/>
                      </w:rPr>
                      <w:t xml:space="preserve"> </w:t>
                    </w:r>
                  </w:p>
                  <w:p w14:paraId="220E77B8" w14:textId="77777777" w:rsidR="00426A8C" w:rsidRPr="0036171E" w:rsidRDefault="00426A8C" w:rsidP="006225A7">
                    <w:pPr>
                      <w:tabs>
                        <w:tab w:val="left" w:pos="4253"/>
                        <w:tab w:val="left" w:pos="4536"/>
                      </w:tabs>
                      <w:spacing w:after="0" w:line="240" w:lineRule="auto"/>
                      <w:ind w:right="68"/>
                      <w:jc w:val="right"/>
                      <w:rPr>
                        <w:rFonts w:cs="Arial"/>
                        <w:sz w:val="18"/>
                        <w:szCs w:val="18"/>
                        <w:lang w:val="de-DE"/>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60D62"/>
    <w:multiLevelType w:val="multilevel"/>
    <w:tmpl w:val="523AD2A2"/>
    <w:lvl w:ilvl="0">
      <w:start w:val="12"/>
      <w:numFmt w:val="decimal"/>
      <w:lvlText w:val="%1."/>
      <w:lvlJc w:val="left"/>
      <w:pPr>
        <w:ind w:left="480" w:hanging="480"/>
      </w:pPr>
      <w:rPr>
        <w:rFonts w:hint="default"/>
      </w:rPr>
    </w:lvl>
    <w:lvl w:ilvl="1">
      <w:start w:val="1"/>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1" w15:restartNumberingAfterBreak="0">
    <w:nsid w:val="03033BC5"/>
    <w:multiLevelType w:val="multilevel"/>
    <w:tmpl w:val="3FC83D0A"/>
    <w:lvl w:ilvl="0">
      <w:start w:val="10"/>
      <w:numFmt w:val="decimal"/>
      <w:lvlText w:val="%1."/>
      <w:lvlJc w:val="left"/>
      <w:pPr>
        <w:ind w:left="855" w:hanging="855"/>
      </w:pPr>
      <w:rPr>
        <w:rFonts w:hint="default"/>
      </w:rPr>
    </w:lvl>
    <w:lvl w:ilvl="1">
      <w:start w:val="3"/>
      <w:numFmt w:val="decimal"/>
      <w:lvlText w:val="%1.%2."/>
      <w:lvlJc w:val="left"/>
      <w:pPr>
        <w:ind w:left="1457" w:hanging="855"/>
      </w:pPr>
      <w:rPr>
        <w:rFonts w:hint="default"/>
        <w:b w:val="0"/>
      </w:rPr>
    </w:lvl>
    <w:lvl w:ilvl="2">
      <w:start w:val="1"/>
      <w:numFmt w:val="decimal"/>
      <w:lvlText w:val="%1.%2.%3."/>
      <w:lvlJc w:val="left"/>
      <w:pPr>
        <w:ind w:left="2059" w:hanging="855"/>
      </w:pPr>
      <w:rPr>
        <w:rFonts w:hint="default"/>
      </w:rPr>
    </w:lvl>
    <w:lvl w:ilvl="3">
      <w:start w:val="1"/>
      <w:numFmt w:val="decimal"/>
      <w:lvlText w:val="%1.%2.%3.%4."/>
      <w:lvlJc w:val="left"/>
      <w:pPr>
        <w:ind w:left="2661" w:hanging="855"/>
      </w:pPr>
      <w:rPr>
        <w:rFonts w:hint="default"/>
      </w:rPr>
    </w:lvl>
    <w:lvl w:ilvl="4">
      <w:start w:val="2"/>
      <w:numFmt w:val="decimal"/>
      <w:lvlText w:val="%1.%2.%3.%4.%5."/>
      <w:lvlJc w:val="left"/>
      <w:pPr>
        <w:ind w:left="3488" w:hanging="1080"/>
      </w:pPr>
      <w:rPr>
        <w:rFonts w:hint="default"/>
      </w:rPr>
    </w:lvl>
    <w:lvl w:ilvl="5">
      <w:start w:val="1"/>
      <w:numFmt w:val="decimal"/>
      <w:lvlText w:val="%1.%2.%3.%4.%5.%6."/>
      <w:lvlJc w:val="left"/>
      <w:pPr>
        <w:ind w:left="4090" w:hanging="1080"/>
      </w:pPr>
      <w:rPr>
        <w:rFonts w:hint="default"/>
      </w:rPr>
    </w:lvl>
    <w:lvl w:ilvl="6">
      <w:start w:val="1"/>
      <w:numFmt w:val="decimal"/>
      <w:lvlText w:val="%1.%2.%3.%4.%5.%6.%7."/>
      <w:lvlJc w:val="left"/>
      <w:pPr>
        <w:ind w:left="4692" w:hanging="1080"/>
      </w:pPr>
      <w:rPr>
        <w:rFonts w:hint="default"/>
      </w:rPr>
    </w:lvl>
    <w:lvl w:ilvl="7">
      <w:start w:val="1"/>
      <w:numFmt w:val="decimal"/>
      <w:lvlText w:val="%1.%2.%3.%4.%5.%6.%7.%8."/>
      <w:lvlJc w:val="left"/>
      <w:pPr>
        <w:ind w:left="5654" w:hanging="1440"/>
      </w:pPr>
      <w:rPr>
        <w:rFonts w:hint="default"/>
      </w:rPr>
    </w:lvl>
    <w:lvl w:ilvl="8">
      <w:start w:val="1"/>
      <w:numFmt w:val="decimal"/>
      <w:lvlText w:val="%1.%2.%3.%4.%5.%6.%7.%8.%9."/>
      <w:lvlJc w:val="left"/>
      <w:pPr>
        <w:ind w:left="6256" w:hanging="1440"/>
      </w:pPr>
      <w:rPr>
        <w:rFonts w:hint="default"/>
      </w:rPr>
    </w:lvl>
  </w:abstractNum>
  <w:abstractNum w:abstractNumId="2" w15:restartNumberingAfterBreak="0">
    <w:nsid w:val="09C628FA"/>
    <w:multiLevelType w:val="multilevel"/>
    <w:tmpl w:val="E63641AE"/>
    <w:lvl w:ilvl="0">
      <w:start w:val="9"/>
      <w:numFmt w:val="decimal"/>
      <w:lvlText w:val="%1."/>
      <w:lvlJc w:val="left"/>
      <w:pPr>
        <w:ind w:left="450" w:hanging="450"/>
      </w:pPr>
      <w:rPr>
        <w:rFonts w:hint="default"/>
      </w:rPr>
    </w:lvl>
    <w:lvl w:ilvl="1">
      <w:start w:val="1"/>
      <w:numFmt w:val="decimal"/>
      <w:lvlText w:val="%1.%2."/>
      <w:lvlJc w:val="left"/>
      <w:pPr>
        <w:ind w:left="807" w:hanging="45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222" w:hanging="108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296" w:hanging="1440"/>
      </w:pPr>
      <w:rPr>
        <w:rFonts w:hint="default"/>
      </w:rPr>
    </w:lvl>
  </w:abstractNum>
  <w:abstractNum w:abstractNumId="3" w15:restartNumberingAfterBreak="0">
    <w:nsid w:val="0FB71BAF"/>
    <w:multiLevelType w:val="multilevel"/>
    <w:tmpl w:val="5E069E96"/>
    <w:lvl w:ilvl="0">
      <w:start w:val="11"/>
      <w:numFmt w:val="decimal"/>
      <w:lvlText w:val="%1"/>
      <w:lvlJc w:val="left"/>
      <w:pPr>
        <w:ind w:left="360" w:hanging="360"/>
      </w:pPr>
      <w:rPr>
        <w:rFonts w:cs="Times New Roman" w:hint="default"/>
        <w:color w:val="auto"/>
      </w:rPr>
    </w:lvl>
    <w:lvl w:ilvl="1">
      <w:start w:val="6"/>
      <w:numFmt w:val="decimal"/>
      <w:lvlText w:val="%1.%2"/>
      <w:lvlJc w:val="left"/>
      <w:pPr>
        <w:ind w:left="720" w:hanging="360"/>
      </w:pPr>
      <w:rPr>
        <w:rFonts w:cs="Times New Roman" w:hint="default"/>
        <w:color w:val="auto"/>
      </w:rPr>
    </w:lvl>
    <w:lvl w:ilvl="2">
      <w:start w:val="1"/>
      <w:numFmt w:val="decimal"/>
      <w:lvlText w:val="%1.%2.%3"/>
      <w:lvlJc w:val="left"/>
      <w:pPr>
        <w:ind w:left="1440" w:hanging="720"/>
      </w:pPr>
      <w:rPr>
        <w:rFonts w:cs="Times New Roman" w:hint="default"/>
        <w:color w:val="auto"/>
      </w:rPr>
    </w:lvl>
    <w:lvl w:ilvl="3">
      <w:start w:val="1"/>
      <w:numFmt w:val="decimal"/>
      <w:lvlText w:val="%1.%2.%3.%4"/>
      <w:lvlJc w:val="left"/>
      <w:pPr>
        <w:ind w:left="1800" w:hanging="720"/>
      </w:pPr>
      <w:rPr>
        <w:rFonts w:cs="Times New Roman" w:hint="default"/>
        <w:color w:val="auto"/>
      </w:rPr>
    </w:lvl>
    <w:lvl w:ilvl="4">
      <w:start w:val="1"/>
      <w:numFmt w:val="decimal"/>
      <w:lvlText w:val="%1.%2.%3.%4.%5"/>
      <w:lvlJc w:val="left"/>
      <w:pPr>
        <w:ind w:left="2160" w:hanging="720"/>
      </w:pPr>
      <w:rPr>
        <w:rFonts w:cs="Times New Roman" w:hint="default"/>
        <w:color w:val="auto"/>
      </w:rPr>
    </w:lvl>
    <w:lvl w:ilvl="5">
      <w:start w:val="1"/>
      <w:numFmt w:val="decimal"/>
      <w:lvlText w:val="%1.%2.%3.%4.%5.%6"/>
      <w:lvlJc w:val="left"/>
      <w:pPr>
        <w:ind w:left="2880" w:hanging="1080"/>
      </w:pPr>
      <w:rPr>
        <w:rFonts w:cs="Times New Roman" w:hint="default"/>
        <w:color w:val="auto"/>
      </w:rPr>
    </w:lvl>
    <w:lvl w:ilvl="6">
      <w:start w:val="1"/>
      <w:numFmt w:val="decimal"/>
      <w:lvlText w:val="%1.%2.%3.%4.%5.%6.%7"/>
      <w:lvlJc w:val="left"/>
      <w:pPr>
        <w:ind w:left="3240" w:hanging="1080"/>
      </w:pPr>
      <w:rPr>
        <w:rFonts w:cs="Times New Roman" w:hint="default"/>
        <w:color w:val="auto"/>
      </w:rPr>
    </w:lvl>
    <w:lvl w:ilvl="7">
      <w:start w:val="1"/>
      <w:numFmt w:val="decimal"/>
      <w:lvlText w:val="%1.%2.%3.%4.%5.%6.%7.%8"/>
      <w:lvlJc w:val="left"/>
      <w:pPr>
        <w:ind w:left="3960" w:hanging="1440"/>
      </w:pPr>
      <w:rPr>
        <w:rFonts w:cs="Times New Roman" w:hint="default"/>
        <w:color w:val="auto"/>
      </w:rPr>
    </w:lvl>
    <w:lvl w:ilvl="8">
      <w:start w:val="1"/>
      <w:numFmt w:val="decimal"/>
      <w:lvlText w:val="%1.%2.%3.%4.%5.%6.%7.%8.%9"/>
      <w:lvlJc w:val="left"/>
      <w:pPr>
        <w:ind w:left="4320" w:hanging="1440"/>
      </w:pPr>
      <w:rPr>
        <w:rFonts w:cs="Times New Roman" w:hint="default"/>
        <w:color w:val="auto"/>
      </w:rPr>
    </w:lvl>
  </w:abstractNum>
  <w:abstractNum w:abstractNumId="4" w15:restartNumberingAfterBreak="0">
    <w:nsid w:val="108619FA"/>
    <w:multiLevelType w:val="multilevel"/>
    <w:tmpl w:val="88709CDC"/>
    <w:lvl w:ilvl="0">
      <w:start w:val="10"/>
      <w:numFmt w:val="decimal"/>
      <w:lvlText w:val="%1."/>
      <w:lvlJc w:val="left"/>
      <w:pPr>
        <w:ind w:left="405" w:hanging="405"/>
      </w:pPr>
      <w:rPr>
        <w:rFonts w:cs="Arial" w:hint="default"/>
        <w:color w:val="000000"/>
      </w:rPr>
    </w:lvl>
    <w:lvl w:ilvl="1">
      <w:start w:val="1"/>
      <w:numFmt w:val="decimal"/>
      <w:lvlText w:val="%1.%2."/>
      <w:lvlJc w:val="left"/>
      <w:pPr>
        <w:ind w:left="1114" w:hanging="405"/>
      </w:pPr>
      <w:rPr>
        <w:rFonts w:cs="Arial" w:hint="default"/>
        <w:color w:val="000000"/>
      </w:rPr>
    </w:lvl>
    <w:lvl w:ilvl="2">
      <w:start w:val="1"/>
      <w:numFmt w:val="decimal"/>
      <w:lvlText w:val="%1.%2.%3."/>
      <w:lvlJc w:val="left"/>
      <w:pPr>
        <w:ind w:left="2138" w:hanging="720"/>
      </w:pPr>
      <w:rPr>
        <w:rFonts w:cs="Arial" w:hint="default"/>
        <w:color w:val="000000"/>
      </w:rPr>
    </w:lvl>
    <w:lvl w:ilvl="3">
      <w:start w:val="1"/>
      <w:numFmt w:val="decimal"/>
      <w:lvlText w:val="%1.%2.%3.%4."/>
      <w:lvlJc w:val="left"/>
      <w:pPr>
        <w:ind w:left="2847" w:hanging="720"/>
      </w:pPr>
      <w:rPr>
        <w:rFonts w:cs="Arial" w:hint="default"/>
        <w:color w:val="000000"/>
      </w:rPr>
    </w:lvl>
    <w:lvl w:ilvl="4">
      <w:start w:val="1"/>
      <w:numFmt w:val="decimal"/>
      <w:lvlText w:val="%1.%2.%3.%4.%5."/>
      <w:lvlJc w:val="left"/>
      <w:pPr>
        <w:ind w:left="3916" w:hanging="1080"/>
      </w:pPr>
      <w:rPr>
        <w:rFonts w:cs="Arial" w:hint="default"/>
        <w:color w:val="000000"/>
      </w:rPr>
    </w:lvl>
    <w:lvl w:ilvl="5">
      <w:start w:val="1"/>
      <w:numFmt w:val="decimal"/>
      <w:lvlText w:val="%1.%2.%3.%4.%5.%6."/>
      <w:lvlJc w:val="left"/>
      <w:pPr>
        <w:ind w:left="4625" w:hanging="1080"/>
      </w:pPr>
      <w:rPr>
        <w:rFonts w:cs="Arial" w:hint="default"/>
        <w:color w:val="000000"/>
      </w:rPr>
    </w:lvl>
    <w:lvl w:ilvl="6">
      <w:start w:val="1"/>
      <w:numFmt w:val="decimal"/>
      <w:lvlText w:val="%1.%2.%3.%4.%5.%6.%7."/>
      <w:lvlJc w:val="left"/>
      <w:pPr>
        <w:ind w:left="5334" w:hanging="1080"/>
      </w:pPr>
      <w:rPr>
        <w:rFonts w:cs="Arial" w:hint="default"/>
        <w:color w:val="000000"/>
      </w:rPr>
    </w:lvl>
    <w:lvl w:ilvl="7">
      <w:start w:val="1"/>
      <w:numFmt w:val="decimal"/>
      <w:lvlText w:val="%1.%2.%3.%4.%5.%6.%7.%8."/>
      <w:lvlJc w:val="left"/>
      <w:pPr>
        <w:ind w:left="6403" w:hanging="1440"/>
      </w:pPr>
      <w:rPr>
        <w:rFonts w:cs="Arial" w:hint="default"/>
        <w:color w:val="000000"/>
      </w:rPr>
    </w:lvl>
    <w:lvl w:ilvl="8">
      <w:start w:val="1"/>
      <w:numFmt w:val="decimal"/>
      <w:lvlText w:val="%1.%2.%3.%4.%5.%6.%7.%8.%9."/>
      <w:lvlJc w:val="left"/>
      <w:pPr>
        <w:ind w:left="7112" w:hanging="1440"/>
      </w:pPr>
      <w:rPr>
        <w:rFonts w:cs="Arial" w:hint="default"/>
        <w:color w:val="000000"/>
      </w:rPr>
    </w:lvl>
  </w:abstractNum>
  <w:abstractNum w:abstractNumId="5" w15:restartNumberingAfterBreak="0">
    <w:nsid w:val="10D45A54"/>
    <w:multiLevelType w:val="multilevel"/>
    <w:tmpl w:val="F3E2CFDC"/>
    <w:lvl w:ilvl="0">
      <w:start w:val="1"/>
      <w:numFmt w:val="decimal"/>
      <w:lvlText w:val="%1."/>
      <w:lvlJc w:val="left"/>
      <w:pPr>
        <w:ind w:left="360" w:hanging="360"/>
      </w:pPr>
      <w:rPr>
        <w:rFonts w:cs="Times New Roman" w:hint="default"/>
        <w:b/>
        <w:bCs w:val="0"/>
        <w:color w:val="auto"/>
      </w:rPr>
    </w:lvl>
    <w:lvl w:ilvl="1">
      <w:start w:val="1"/>
      <w:numFmt w:val="decimal"/>
      <w:lvlText w:val="%1.%2."/>
      <w:lvlJc w:val="left"/>
      <w:pPr>
        <w:ind w:left="1288" w:hanging="720"/>
      </w:pPr>
      <w:rPr>
        <w:rFonts w:asciiTheme="minorHAnsi" w:hAnsiTheme="minorHAnsi" w:cstheme="minorHAnsi" w:hint="default"/>
        <w:b w:val="0"/>
        <w:strike w:val="0"/>
        <w:sz w:val="20"/>
        <w:szCs w:val="20"/>
      </w:rPr>
    </w:lvl>
    <w:lvl w:ilvl="2">
      <w:start w:val="1"/>
      <w:numFmt w:val="decimal"/>
      <w:lvlText w:val="%1.%2.%3."/>
      <w:lvlJc w:val="left"/>
      <w:pPr>
        <w:ind w:left="1571" w:hanging="720"/>
      </w:pPr>
      <w:rPr>
        <w:rFonts w:hint="default"/>
        <w:b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47D26DF"/>
    <w:multiLevelType w:val="multilevel"/>
    <w:tmpl w:val="D5F0D8B4"/>
    <w:lvl w:ilvl="0">
      <w:start w:val="14"/>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552" w:hanging="72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328" w:hanging="108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104" w:hanging="1440"/>
      </w:pPr>
      <w:rPr>
        <w:rFonts w:hint="default"/>
      </w:rPr>
    </w:lvl>
  </w:abstractNum>
  <w:abstractNum w:abstractNumId="7" w15:restartNumberingAfterBreak="0">
    <w:nsid w:val="15E22BE3"/>
    <w:multiLevelType w:val="multilevel"/>
    <w:tmpl w:val="AA4230A2"/>
    <w:lvl w:ilvl="0">
      <w:start w:val="11"/>
      <w:numFmt w:val="decimal"/>
      <w:lvlText w:val="%1."/>
      <w:lvlJc w:val="left"/>
      <w:pPr>
        <w:ind w:left="405" w:hanging="405"/>
      </w:pPr>
      <w:rPr>
        <w:rFonts w:hint="default"/>
      </w:rPr>
    </w:lvl>
    <w:lvl w:ilvl="1">
      <w:start w:val="1"/>
      <w:numFmt w:val="decimal"/>
      <w:lvlText w:val="%1.%2."/>
      <w:lvlJc w:val="left"/>
      <w:pPr>
        <w:ind w:left="1398" w:hanging="405"/>
      </w:pPr>
      <w:rPr>
        <w:rFonts w:hint="default"/>
        <w:b w:val="0"/>
        <w:strike w:val="0"/>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8" w15:restartNumberingAfterBreak="0">
    <w:nsid w:val="16C955CC"/>
    <w:multiLevelType w:val="multilevel"/>
    <w:tmpl w:val="31FAD16E"/>
    <w:lvl w:ilvl="0">
      <w:start w:val="4"/>
      <w:numFmt w:val="decimal"/>
      <w:lvlText w:val="%1."/>
      <w:lvlJc w:val="left"/>
      <w:pPr>
        <w:ind w:left="360" w:hanging="360"/>
      </w:pPr>
      <w:rPr>
        <w:rFonts w:hint="default"/>
      </w:rPr>
    </w:lvl>
    <w:lvl w:ilvl="1">
      <w:start w:val="1"/>
      <w:numFmt w:val="decimal"/>
      <w:lvlText w:val="%1.%2."/>
      <w:lvlJc w:val="left"/>
      <w:pPr>
        <w:ind w:left="1080" w:hanging="720"/>
      </w:pPr>
      <w:rPr>
        <w:rFonts w:hint="default"/>
        <w:strike w:val="0"/>
        <w:color w:val="000000"/>
      </w:rPr>
    </w:lvl>
    <w:lvl w:ilvl="2">
      <w:start w:val="1"/>
      <w:numFmt w:val="decimal"/>
      <w:lvlText w:val="%1.%2.%3."/>
      <w:lvlJc w:val="left"/>
      <w:pPr>
        <w:ind w:left="1571" w:hanging="720"/>
      </w:pPr>
      <w:rPr>
        <w:rFonts w:hint="default"/>
        <w:strike w:val="0"/>
      </w:rPr>
    </w:lvl>
    <w:lvl w:ilvl="3">
      <w:start w:val="1"/>
      <w:numFmt w:val="decimal"/>
      <w:lvlText w:val="%1.%2.%3.%4."/>
      <w:lvlJc w:val="left"/>
      <w:pPr>
        <w:ind w:left="2160" w:hanging="1080"/>
      </w:pPr>
      <w:rPr>
        <w:rFonts w:hint="default"/>
        <w:b w:val="0"/>
        <w:strike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1A9D41EE"/>
    <w:multiLevelType w:val="multilevel"/>
    <w:tmpl w:val="27C2C8C8"/>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420" w:hanging="72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630" w:hanging="108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4840" w:hanging="1440"/>
      </w:pPr>
      <w:rPr>
        <w:rFonts w:hint="default"/>
      </w:rPr>
    </w:lvl>
  </w:abstractNum>
  <w:abstractNum w:abstractNumId="10" w15:restartNumberingAfterBreak="0">
    <w:nsid w:val="1CA35619"/>
    <w:multiLevelType w:val="hybridMultilevel"/>
    <w:tmpl w:val="314A5450"/>
    <w:lvl w:ilvl="0" w:tplc="A6549862">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1F1D5C15"/>
    <w:multiLevelType w:val="multilevel"/>
    <w:tmpl w:val="D10076E6"/>
    <w:lvl w:ilvl="0">
      <w:start w:val="9"/>
      <w:numFmt w:val="decimal"/>
      <w:lvlText w:val="%1."/>
      <w:lvlJc w:val="left"/>
      <w:pPr>
        <w:ind w:left="450" w:hanging="450"/>
      </w:pPr>
      <w:rPr>
        <w:rFonts w:hint="default"/>
      </w:rPr>
    </w:lvl>
    <w:lvl w:ilvl="1">
      <w:start w:val="6"/>
      <w:numFmt w:val="decimal"/>
      <w:lvlText w:val="%1.%2."/>
      <w:lvlJc w:val="left"/>
      <w:pPr>
        <w:ind w:left="1050" w:hanging="45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12" w15:restartNumberingAfterBreak="0">
    <w:nsid w:val="217A0A81"/>
    <w:multiLevelType w:val="multilevel"/>
    <w:tmpl w:val="2E5C0558"/>
    <w:lvl w:ilvl="0">
      <w:start w:val="4"/>
      <w:numFmt w:val="decimal"/>
      <w:lvlText w:val="%1."/>
      <w:lvlJc w:val="left"/>
      <w:pPr>
        <w:ind w:left="450" w:hanging="450"/>
      </w:pPr>
      <w:rPr>
        <w:rFonts w:hint="default"/>
      </w:rPr>
    </w:lvl>
    <w:lvl w:ilvl="1">
      <w:start w:val="1"/>
      <w:numFmt w:val="decimal"/>
      <w:lvlText w:val="%1.%2."/>
      <w:lvlJc w:val="left"/>
      <w:pPr>
        <w:ind w:left="875" w:hanging="45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630" w:hanging="108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4840" w:hanging="1440"/>
      </w:pPr>
      <w:rPr>
        <w:rFonts w:hint="default"/>
      </w:rPr>
    </w:lvl>
  </w:abstractNum>
  <w:abstractNum w:abstractNumId="13" w15:restartNumberingAfterBreak="0">
    <w:nsid w:val="27175EA8"/>
    <w:multiLevelType w:val="multilevel"/>
    <w:tmpl w:val="B9EE7CF2"/>
    <w:lvl w:ilvl="0">
      <w:start w:val="5"/>
      <w:numFmt w:val="decimal"/>
      <w:lvlText w:val="%1"/>
      <w:lvlJc w:val="left"/>
      <w:pPr>
        <w:ind w:left="405" w:hanging="405"/>
      </w:pPr>
      <w:rPr>
        <w:rFonts w:hint="default"/>
      </w:rPr>
    </w:lvl>
    <w:lvl w:ilvl="1">
      <w:start w:val="6"/>
      <w:numFmt w:val="decimal"/>
      <w:lvlText w:val="%1.%2"/>
      <w:lvlJc w:val="left"/>
      <w:pPr>
        <w:ind w:left="765" w:hanging="405"/>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8086865"/>
    <w:multiLevelType w:val="multilevel"/>
    <w:tmpl w:val="6C662378"/>
    <w:lvl w:ilvl="0">
      <w:start w:val="10"/>
      <w:numFmt w:val="decimal"/>
      <w:lvlText w:val="%1."/>
      <w:lvlJc w:val="left"/>
      <w:pPr>
        <w:ind w:left="405" w:hanging="405"/>
      </w:pPr>
      <w:rPr>
        <w:rFonts w:hint="default"/>
      </w:rPr>
    </w:lvl>
    <w:lvl w:ilvl="1">
      <w:start w:val="1"/>
      <w:numFmt w:val="decimal"/>
      <w:lvlText w:val="%1.%2."/>
      <w:lvlJc w:val="left"/>
      <w:pPr>
        <w:ind w:left="645" w:hanging="405"/>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520" w:hanging="108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15" w15:restartNumberingAfterBreak="0">
    <w:nsid w:val="29DB7D10"/>
    <w:multiLevelType w:val="multilevel"/>
    <w:tmpl w:val="A6BA9D32"/>
    <w:lvl w:ilvl="0">
      <w:start w:val="6"/>
      <w:numFmt w:val="decimal"/>
      <w:lvlText w:val="%1"/>
      <w:lvlJc w:val="left"/>
      <w:pPr>
        <w:ind w:left="360" w:hanging="360"/>
      </w:pPr>
    </w:lvl>
    <w:lvl w:ilvl="1">
      <w:start w:val="1"/>
      <w:numFmt w:val="decimal"/>
      <w:lvlText w:val="%1.%2"/>
      <w:lvlJc w:val="left"/>
      <w:pPr>
        <w:ind w:left="1069" w:hanging="360"/>
      </w:pPr>
      <w:rPr>
        <w:b w:val="0"/>
        <w:sz w:val="20"/>
        <w:szCs w:val="20"/>
      </w:rPr>
    </w:lvl>
    <w:lvl w:ilvl="2">
      <w:start w:val="1"/>
      <w:numFmt w:val="decimal"/>
      <w:lvlText w:val="%1.%2.%3"/>
      <w:lvlJc w:val="left"/>
      <w:pPr>
        <w:ind w:left="2138" w:hanging="720"/>
      </w:pPr>
      <w:rPr>
        <w:sz w:val="20"/>
        <w:szCs w:val="20"/>
      </w:r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16" w15:restartNumberingAfterBreak="0">
    <w:nsid w:val="29E8581E"/>
    <w:multiLevelType w:val="multilevel"/>
    <w:tmpl w:val="9278721A"/>
    <w:lvl w:ilvl="0">
      <w:start w:val="10"/>
      <w:numFmt w:val="decimal"/>
      <w:lvlText w:val="%1."/>
      <w:lvlJc w:val="left"/>
      <w:pPr>
        <w:ind w:left="555" w:hanging="555"/>
      </w:pPr>
      <w:rPr>
        <w:rFonts w:hint="default"/>
      </w:rPr>
    </w:lvl>
    <w:lvl w:ilvl="1">
      <w:start w:val="6"/>
      <w:numFmt w:val="decimal"/>
      <w:lvlText w:val="%1.%2."/>
      <w:lvlJc w:val="left"/>
      <w:pPr>
        <w:ind w:left="1584" w:hanging="555"/>
      </w:pPr>
      <w:rPr>
        <w:rFonts w:hint="default"/>
      </w:rPr>
    </w:lvl>
    <w:lvl w:ilvl="2">
      <w:start w:val="1"/>
      <w:numFmt w:val="decimal"/>
      <w:lvlText w:val="%1.%2.%3."/>
      <w:lvlJc w:val="left"/>
      <w:pPr>
        <w:ind w:left="2778" w:hanging="720"/>
      </w:pPr>
      <w:rPr>
        <w:rFonts w:hint="default"/>
      </w:rPr>
    </w:lvl>
    <w:lvl w:ilvl="3">
      <w:start w:val="1"/>
      <w:numFmt w:val="decimal"/>
      <w:lvlText w:val="%1.%2.%3.%4."/>
      <w:lvlJc w:val="left"/>
      <w:pPr>
        <w:ind w:left="3807" w:hanging="720"/>
      </w:pPr>
      <w:rPr>
        <w:rFonts w:hint="default"/>
      </w:rPr>
    </w:lvl>
    <w:lvl w:ilvl="4">
      <w:start w:val="1"/>
      <w:numFmt w:val="decimal"/>
      <w:lvlText w:val="%1.%2.%3.%4.%5."/>
      <w:lvlJc w:val="left"/>
      <w:pPr>
        <w:ind w:left="5196" w:hanging="1080"/>
      </w:pPr>
      <w:rPr>
        <w:rFonts w:hint="default"/>
      </w:rPr>
    </w:lvl>
    <w:lvl w:ilvl="5">
      <w:start w:val="1"/>
      <w:numFmt w:val="decimal"/>
      <w:lvlText w:val="%1.%2.%3.%4.%5.%6."/>
      <w:lvlJc w:val="left"/>
      <w:pPr>
        <w:ind w:left="6225" w:hanging="1080"/>
      </w:pPr>
      <w:rPr>
        <w:rFonts w:hint="default"/>
      </w:rPr>
    </w:lvl>
    <w:lvl w:ilvl="6">
      <w:start w:val="1"/>
      <w:numFmt w:val="decimal"/>
      <w:lvlText w:val="%1.%2.%3.%4.%5.%6.%7."/>
      <w:lvlJc w:val="left"/>
      <w:pPr>
        <w:ind w:left="7254" w:hanging="1080"/>
      </w:pPr>
      <w:rPr>
        <w:rFonts w:hint="default"/>
      </w:rPr>
    </w:lvl>
    <w:lvl w:ilvl="7">
      <w:start w:val="1"/>
      <w:numFmt w:val="decimal"/>
      <w:lvlText w:val="%1.%2.%3.%4.%5.%6.%7.%8."/>
      <w:lvlJc w:val="left"/>
      <w:pPr>
        <w:ind w:left="8643" w:hanging="1440"/>
      </w:pPr>
      <w:rPr>
        <w:rFonts w:hint="default"/>
      </w:rPr>
    </w:lvl>
    <w:lvl w:ilvl="8">
      <w:start w:val="1"/>
      <w:numFmt w:val="decimal"/>
      <w:lvlText w:val="%1.%2.%3.%4.%5.%6.%7.%8.%9."/>
      <w:lvlJc w:val="left"/>
      <w:pPr>
        <w:ind w:left="9672" w:hanging="1440"/>
      </w:pPr>
      <w:rPr>
        <w:rFonts w:hint="default"/>
      </w:rPr>
    </w:lvl>
  </w:abstractNum>
  <w:abstractNum w:abstractNumId="17" w15:restartNumberingAfterBreak="0">
    <w:nsid w:val="29EA38F0"/>
    <w:multiLevelType w:val="hybridMultilevel"/>
    <w:tmpl w:val="29F618F6"/>
    <w:lvl w:ilvl="0" w:tplc="720478DC">
      <w:start w:val="1"/>
      <w:numFmt w:val="bullet"/>
      <w:lvlText w:val=""/>
      <w:lvlJc w:val="left"/>
      <w:pPr>
        <w:ind w:left="2280" w:hanging="360"/>
      </w:pPr>
      <w:rPr>
        <w:rFonts w:ascii="Symbol" w:hAnsi="Symbol" w:hint="default"/>
      </w:rPr>
    </w:lvl>
    <w:lvl w:ilvl="1" w:tplc="04150003" w:tentative="1">
      <w:start w:val="1"/>
      <w:numFmt w:val="bullet"/>
      <w:lvlText w:val="o"/>
      <w:lvlJc w:val="left"/>
      <w:pPr>
        <w:ind w:left="3000" w:hanging="360"/>
      </w:pPr>
      <w:rPr>
        <w:rFonts w:ascii="Courier New" w:hAnsi="Courier New" w:cs="Courier New" w:hint="default"/>
      </w:rPr>
    </w:lvl>
    <w:lvl w:ilvl="2" w:tplc="04150005" w:tentative="1">
      <w:start w:val="1"/>
      <w:numFmt w:val="bullet"/>
      <w:lvlText w:val=""/>
      <w:lvlJc w:val="left"/>
      <w:pPr>
        <w:ind w:left="3720" w:hanging="360"/>
      </w:pPr>
      <w:rPr>
        <w:rFonts w:ascii="Wingdings" w:hAnsi="Wingdings" w:hint="default"/>
      </w:rPr>
    </w:lvl>
    <w:lvl w:ilvl="3" w:tplc="04150001" w:tentative="1">
      <w:start w:val="1"/>
      <w:numFmt w:val="bullet"/>
      <w:lvlText w:val=""/>
      <w:lvlJc w:val="left"/>
      <w:pPr>
        <w:ind w:left="4440" w:hanging="360"/>
      </w:pPr>
      <w:rPr>
        <w:rFonts w:ascii="Symbol" w:hAnsi="Symbol" w:hint="default"/>
      </w:rPr>
    </w:lvl>
    <w:lvl w:ilvl="4" w:tplc="04150003" w:tentative="1">
      <w:start w:val="1"/>
      <w:numFmt w:val="bullet"/>
      <w:lvlText w:val="o"/>
      <w:lvlJc w:val="left"/>
      <w:pPr>
        <w:ind w:left="5160" w:hanging="360"/>
      </w:pPr>
      <w:rPr>
        <w:rFonts w:ascii="Courier New" w:hAnsi="Courier New" w:cs="Courier New" w:hint="default"/>
      </w:rPr>
    </w:lvl>
    <w:lvl w:ilvl="5" w:tplc="04150005" w:tentative="1">
      <w:start w:val="1"/>
      <w:numFmt w:val="bullet"/>
      <w:lvlText w:val=""/>
      <w:lvlJc w:val="left"/>
      <w:pPr>
        <w:ind w:left="5880" w:hanging="360"/>
      </w:pPr>
      <w:rPr>
        <w:rFonts w:ascii="Wingdings" w:hAnsi="Wingdings" w:hint="default"/>
      </w:rPr>
    </w:lvl>
    <w:lvl w:ilvl="6" w:tplc="04150001" w:tentative="1">
      <w:start w:val="1"/>
      <w:numFmt w:val="bullet"/>
      <w:lvlText w:val=""/>
      <w:lvlJc w:val="left"/>
      <w:pPr>
        <w:ind w:left="6600" w:hanging="360"/>
      </w:pPr>
      <w:rPr>
        <w:rFonts w:ascii="Symbol" w:hAnsi="Symbol" w:hint="default"/>
      </w:rPr>
    </w:lvl>
    <w:lvl w:ilvl="7" w:tplc="04150003" w:tentative="1">
      <w:start w:val="1"/>
      <w:numFmt w:val="bullet"/>
      <w:lvlText w:val="o"/>
      <w:lvlJc w:val="left"/>
      <w:pPr>
        <w:ind w:left="7320" w:hanging="360"/>
      </w:pPr>
      <w:rPr>
        <w:rFonts w:ascii="Courier New" w:hAnsi="Courier New" w:cs="Courier New" w:hint="default"/>
      </w:rPr>
    </w:lvl>
    <w:lvl w:ilvl="8" w:tplc="04150005" w:tentative="1">
      <w:start w:val="1"/>
      <w:numFmt w:val="bullet"/>
      <w:lvlText w:val=""/>
      <w:lvlJc w:val="left"/>
      <w:pPr>
        <w:ind w:left="8040" w:hanging="360"/>
      </w:pPr>
      <w:rPr>
        <w:rFonts w:ascii="Wingdings" w:hAnsi="Wingdings" w:hint="default"/>
      </w:rPr>
    </w:lvl>
  </w:abstractNum>
  <w:abstractNum w:abstractNumId="18" w15:restartNumberingAfterBreak="0">
    <w:nsid w:val="2BC85185"/>
    <w:multiLevelType w:val="multilevel"/>
    <w:tmpl w:val="31168534"/>
    <w:lvl w:ilvl="0">
      <w:start w:val="9"/>
      <w:numFmt w:val="decimal"/>
      <w:lvlText w:val="%1."/>
      <w:lvlJc w:val="left"/>
      <w:pPr>
        <w:ind w:left="360" w:hanging="360"/>
      </w:pPr>
      <w:rPr>
        <w:rFonts w:hint="default"/>
        <w:color w:val="000000"/>
      </w:rPr>
    </w:lvl>
    <w:lvl w:ilvl="1">
      <w:start w:val="1"/>
      <w:numFmt w:val="decimal"/>
      <w:lvlText w:val="%1.%2."/>
      <w:lvlJc w:val="left"/>
      <w:pPr>
        <w:ind w:left="862" w:hanging="720"/>
      </w:pPr>
      <w:rPr>
        <w:rFonts w:hint="default"/>
        <w:i w:val="0"/>
        <w:color w:val="000000"/>
      </w:rPr>
    </w:lvl>
    <w:lvl w:ilvl="2">
      <w:start w:val="1"/>
      <w:numFmt w:val="decimal"/>
      <w:lvlText w:val="%1.%2.%3."/>
      <w:lvlJc w:val="left"/>
      <w:pPr>
        <w:ind w:left="1571" w:hanging="720"/>
      </w:pPr>
      <w:rPr>
        <w:rFonts w:hint="default"/>
        <w:b w:val="0"/>
        <w:color w:val="000000"/>
      </w:rPr>
    </w:lvl>
    <w:lvl w:ilvl="3">
      <w:start w:val="1"/>
      <w:numFmt w:val="decimal"/>
      <w:lvlText w:val="%1.%2.%3.%4."/>
      <w:lvlJc w:val="left"/>
      <w:pPr>
        <w:ind w:left="1506" w:hanging="1080"/>
      </w:pPr>
      <w:rPr>
        <w:rFonts w:hint="default"/>
        <w:color w:val="000000"/>
      </w:rPr>
    </w:lvl>
    <w:lvl w:ilvl="4">
      <w:start w:val="1"/>
      <w:numFmt w:val="decimal"/>
      <w:lvlText w:val="%1.%2.%3.%4.%5."/>
      <w:lvlJc w:val="left"/>
      <w:pPr>
        <w:ind w:left="1648" w:hanging="1080"/>
      </w:pPr>
      <w:rPr>
        <w:rFonts w:hint="default"/>
        <w:color w:val="000000"/>
      </w:rPr>
    </w:lvl>
    <w:lvl w:ilvl="5">
      <w:start w:val="1"/>
      <w:numFmt w:val="decimal"/>
      <w:lvlText w:val="%1.%2.%3.%4.%5.%6."/>
      <w:lvlJc w:val="left"/>
      <w:pPr>
        <w:ind w:left="2150" w:hanging="1440"/>
      </w:pPr>
      <w:rPr>
        <w:rFonts w:hint="default"/>
        <w:color w:val="000000"/>
      </w:rPr>
    </w:lvl>
    <w:lvl w:ilvl="6">
      <w:start w:val="1"/>
      <w:numFmt w:val="decimal"/>
      <w:lvlText w:val="%1.%2.%3.%4.%5.%6.%7."/>
      <w:lvlJc w:val="left"/>
      <w:pPr>
        <w:ind w:left="2292" w:hanging="1440"/>
      </w:pPr>
      <w:rPr>
        <w:rFonts w:hint="default"/>
        <w:color w:val="000000"/>
      </w:rPr>
    </w:lvl>
    <w:lvl w:ilvl="7">
      <w:start w:val="1"/>
      <w:numFmt w:val="decimal"/>
      <w:lvlText w:val="%1.%2.%3.%4.%5.%6.%7.%8."/>
      <w:lvlJc w:val="left"/>
      <w:pPr>
        <w:ind w:left="2794" w:hanging="1800"/>
      </w:pPr>
      <w:rPr>
        <w:rFonts w:hint="default"/>
        <w:color w:val="000000"/>
      </w:rPr>
    </w:lvl>
    <w:lvl w:ilvl="8">
      <w:start w:val="1"/>
      <w:numFmt w:val="decimal"/>
      <w:lvlText w:val="%1.%2.%3.%4.%5.%6.%7.%8.%9."/>
      <w:lvlJc w:val="left"/>
      <w:pPr>
        <w:ind w:left="2936" w:hanging="1800"/>
      </w:pPr>
      <w:rPr>
        <w:rFonts w:hint="default"/>
        <w:color w:val="000000"/>
      </w:rPr>
    </w:lvl>
  </w:abstractNum>
  <w:abstractNum w:abstractNumId="19" w15:restartNumberingAfterBreak="0">
    <w:nsid w:val="2DA264CD"/>
    <w:multiLevelType w:val="multilevel"/>
    <w:tmpl w:val="ED66F494"/>
    <w:lvl w:ilvl="0">
      <w:start w:val="20"/>
      <w:numFmt w:val="decimal"/>
      <w:lvlText w:val="%1."/>
      <w:lvlJc w:val="left"/>
      <w:pPr>
        <w:ind w:left="405" w:hanging="405"/>
      </w:pPr>
      <w:rPr>
        <w:rFonts w:hint="default"/>
        <w:color w:val="1F497D" w:themeColor="text2"/>
      </w:rPr>
    </w:lvl>
    <w:lvl w:ilvl="1">
      <w:start w:val="1"/>
      <w:numFmt w:val="decimal"/>
      <w:lvlText w:val="%1.%2."/>
      <w:lvlJc w:val="left"/>
      <w:pPr>
        <w:ind w:left="645" w:hanging="405"/>
      </w:pPr>
      <w:rPr>
        <w:rFonts w:hint="default"/>
        <w:color w:val="auto"/>
      </w:rPr>
    </w:lvl>
    <w:lvl w:ilvl="2">
      <w:start w:val="1"/>
      <w:numFmt w:val="decimal"/>
      <w:lvlText w:val="%1.%2.%3."/>
      <w:lvlJc w:val="left"/>
      <w:pPr>
        <w:ind w:left="1200" w:hanging="720"/>
      </w:pPr>
      <w:rPr>
        <w:rFonts w:hint="default"/>
        <w:color w:val="1F497D" w:themeColor="text2"/>
      </w:rPr>
    </w:lvl>
    <w:lvl w:ilvl="3">
      <w:start w:val="1"/>
      <w:numFmt w:val="decimal"/>
      <w:lvlText w:val="%1.%2.%3.%4."/>
      <w:lvlJc w:val="left"/>
      <w:pPr>
        <w:ind w:left="1440" w:hanging="720"/>
      </w:pPr>
      <w:rPr>
        <w:rFonts w:hint="default"/>
        <w:color w:val="1F497D" w:themeColor="text2"/>
      </w:rPr>
    </w:lvl>
    <w:lvl w:ilvl="4">
      <w:start w:val="1"/>
      <w:numFmt w:val="decimal"/>
      <w:lvlText w:val="%1.%2.%3.%4.%5."/>
      <w:lvlJc w:val="left"/>
      <w:pPr>
        <w:ind w:left="2040" w:hanging="1080"/>
      </w:pPr>
      <w:rPr>
        <w:rFonts w:hint="default"/>
        <w:color w:val="1F497D" w:themeColor="text2"/>
      </w:rPr>
    </w:lvl>
    <w:lvl w:ilvl="5">
      <w:start w:val="1"/>
      <w:numFmt w:val="decimal"/>
      <w:lvlText w:val="%1.%2.%3.%4.%5.%6."/>
      <w:lvlJc w:val="left"/>
      <w:pPr>
        <w:ind w:left="2280" w:hanging="1080"/>
      </w:pPr>
      <w:rPr>
        <w:rFonts w:hint="default"/>
        <w:color w:val="1F497D" w:themeColor="text2"/>
      </w:rPr>
    </w:lvl>
    <w:lvl w:ilvl="6">
      <w:start w:val="1"/>
      <w:numFmt w:val="decimal"/>
      <w:lvlText w:val="%1.%2.%3.%4.%5.%6.%7."/>
      <w:lvlJc w:val="left"/>
      <w:pPr>
        <w:ind w:left="2520" w:hanging="1080"/>
      </w:pPr>
      <w:rPr>
        <w:rFonts w:hint="default"/>
        <w:color w:val="1F497D" w:themeColor="text2"/>
      </w:rPr>
    </w:lvl>
    <w:lvl w:ilvl="7">
      <w:start w:val="1"/>
      <w:numFmt w:val="decimal"/>
      <w:lvlText w:val="%1.%2.%3.%4.%5.%6.%7.%8."/>
      <w:lvlJc w:val="left"/>
      <w:pPr>
        <w:ind w:left="3120" w:hanging="1440"/>
      </w:pPr>
      <w:rPr>
        <w:rFonts w:hint="default"/>
        <w:color w:val="1F497D" w:themeColor="text2"/>
      </w:rPr>
    </w:lvl>
    <w:lvl w:ilvl="8">
      <w:start w:val="1"/>
      <w:numFmt w:val="decimal"/>
      <w:lvlText w:val="%1.%2.%3.%4.%5.%6.%7.%8.%9."/>
      <w:lvlJc w:val="left"/>
      <w:pPr>
        <w:ind w:left="3360" w:hanging="1440"/>
      </w:pPr>
      <w:rPr>
        <w:rFonts w:hint="default"/>
        <w:color w:val="1F497D" w:themeColor="text2"/>
      </w:rPr>
    </w:lvl>
  </w:abstractNum>
  <w:abstractNum w:abstractNumId="20" w15:restartNumberingAfterBreak="0">
    <w:nsid w:val="335C01C8"/>
    <w:multiLevelType w:val="hybridMultilevel"/>
    <w:tmpl w:val="FBF23774"/>
    <w:lvl w:ilvl="0" w:tplc="720478DC">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21" w15:restartNumberingAfterBreak="0">
    <w:nsid w:val="342B217B"/>
    <w:multiLevelType w:val="multilevel"/>
    <w:tmpl w:val="382ED00E"/>
    <w:lvl w:ilvl="0">
      <w:start w:val="11"/>
      <w:numFmt w:val="decimal"/>
      <w:lvlText w:val="%1."/>
      <w:lvlJc w:val="left"/>
      <w:pPr>
        <w:ind w:left="480" w:hanging="480"/>
      </w:pPr>
      <w:rPr>
        <w:rFonts w:hint="default"/>
      </w:rPr>
    </w:lvl>
    <w:lvl w:ilvl="1">
      <w:start w:val="1"/>
      <w:numFmt w:val="decimal"/>
      <w:lvlText w:val="%1.%2."/>
      <w:lvlJc w:val="left"/>
      <w:pPr>
        <w:ind w:left="1148" w:hanging="720"/>
      </w:pPr>
      <w:rPr>
        <w:rFonts w:hint="default"/>
      </w:rPr>
    </w:lvl>
    <w:lvl w:ilvl="2">
      <w:start w:val="1"/>
      <w:numFmt w:val="decimal"/>
      <w:lvlText w:val="%1.%2.%3."/>
      <w:lvlJc w:val="left"/>
      <w:pPr>
        <w:ind w:left="1576" w:hanging="720"/>
      </w:pPr>
      <w:rPr>
        <w:rFonts w:hint="default"/>
      </w:rPr>
    </w:lvl>
    <w:lvl w:ilvl="3">
      <w:start w:val="1"/>
      <w:numFmt w:val="decimal"/>
      <w:lvlText w:val="%1.%2.%3.%4."/>
      <w:lvlJc w:val="left"/>
      <w:pPr>
        <w:ind w:left="2364" w:hanging="1080"/>
      </w:pPr>
      <w:rPr>
        <w:rFonts w:hint="default"/>
      </w:rPr>
    </w:lvl>
    <w:lvl w:ilvl="4">
      <w:start w:val="1"/>
      <w:numFmt w:val="decimal"/>
      <w:lvlText w:val="%1.%2.%3.%4.%5."/>
      <w:lvlJc w:val="left"/>
      <w:pPr>
        <w:ind w:left="2792" w:hanging="1080"/>
      </w:pPr>
      <w:rPr>
        <w:rFonts w:hint="default"/>
      </w:rPr>
    </w:lvl>
    <w:lvl w:ilvl="5">
      <w:start w:val="1"/>
      <w:numFmt w:val="decimal"/>
      <w:lvlText w:val="%1.%2.%3.%4.%5.%6."/>
      <w:lvlJc w:val="left"/>
      <w:pPr>
        <w:ind w:left="3580" w:hanging="1440"/>
      </w:pPr>
      <w:rPr>
        <w:rFonts w:hint="default"/>
      </w:rPr>
    </w:lvl>
    <w:lvl w:ilvl="6">
      <w:start w:val="1"/>
      <w:numFmt w:val="decimal"/>
      <w:lvlText w:val="%1.%2.%3.%4.%5.%6.%7."/>
      <w:lvlJc w:val="left"/>
      <w:pPr>
        <w:ind w:left="4008" w:hanging="1440"/>
      </w:pPr>
      <w:rPr>
        <w:rFonts w:hint="default"/>
      </w:rPr>
    </w:lvl>
    <w:lvl w:ilvl="7">
      <w:start w:val="1"/>
      <w:numFmt w:val="decimal"/>
      <w:lvlText w:val="%1.%2.%3.%4.%5.%6.%7.%8."/>
      <w:lvlJc w:val="left"/>
      <w:pPr>
        <w:ind w:left="4796" w:hanging="1800"/>
      </w:pPr>
      <w:rPr>
        <w:rFonts w:hint="default"/>
      </w:rPr>
    </w:lvl>
    <w:lvl w:ilvl="8">
      <w:start w:val="1"/>
      <w:numFmt w:val="decimal"/>
      <w:lvlText w:val="%1.%2.%3.%4.%5.%6.%7.%8.%9."/>
      <w:lvlJc w:val="left"/>
      <w:pPr>
        <w:ind w:left="5224" w:hanging="1800"/>
      </w:pPr>
      <w:rPr>
        <w:rFonts w:hint="default"/>
      </w:rPr>
    </w:lvl>
  </w:abstractNum>
  <w:abstractNum w:abstractNumId="22" w15:restartNumberingAfterBreak="0">
    <w:nsid w:val="368C5E84"/>
    <w:multiLevelType w:val="hybridMultilevel"/>
    <w:tmpl w:val="530A3E26"/>
    <w:lvl w:ilvl="0" w:tplc="CB60BC3E">
      <w:start w:val="1"/>
      <w:numFmt w:val="bullet"/>
      <w:lvlText w:val="-"/>
      <w:lvlJc w:val="left"/>
      <w:pPr>
        <w:ind w:left="720" w:hanging="360"/>
      </w:pPr>
      <w:rPr>
        <w:rFonts w:ascii="SimSun" w:eastAsia="SimSun" w:hAnsi="SimSun" w:hint="eastAsia"/>
      </w:rPr>
    </w:lvl>
    <w:lvl w:ilvl="1" w:tplc="720478DC">
      <w:start w:val="1"/>
      <w:numFmt w:val="bullet"/>
      <w:lvlText w:val=""/>
      <w:lvlJc w:val="left"/>
      <w:pPr>
        <w:ind w:left="1440" w:hanging="360"/>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95D5CE2"/>
    <w:multiLevelType w:val="multilevel"/>
    <w:tmpl w:val="36B64442"/>
    <w:lvl w:ilvl="0">
      <w:start w:val="6"/>
      <w:numFmt w:val="decimal"/>
      <w:lvlText w:val="%1"/>
      <w:lvlJc w:val="left"/>
      <w:pPr>
        <w:ind w:left="360" w:hanging="360"/>
      </w:pPr>
      <w:rPr>
        <w:rFonts w:hint="default"/>
        <w:b w:val="0"/>
        <w:color w:val="auto"/>
      </w:rPr>
    </w:lvl>
    <w:lvl w:ilvl="1">
      <w:start w:val="1"/>
      <w:numFmt w:val="decimal"/>
      <w:lvlText w:val="%1.%2"/>
      <w:lvlJc w:val="left"/>
      <w:pPr>
        <w:ind w:left="928" w:hanging="360"/>
      </w:pPr>
      <w:rPr>
        <w:rFonts w:hint="default"/>
        <w:b w:val="0"/>
        <w:color w:val="auto"/>
      </w:rPr>
    </w:lvl>
    <w:lvl w:ilvl="2">
      <w:start w:val="1"/>
      <w:numFmt w:val="decimal"/>
      <w:lvlText w:val="%1.%2.%3"/>
      <w:lvlJc w:val="left"/>
      <w:pPr>
        <w:ind w:left="720" w:hanging="720"/>
      </w:pPr>
      <w:rPr>
        <w:rFonts w:hint="default"/>
        <w:b w:val="0"/>
        <w:color w:val="auto"/>
      </w:rPr>
    </w:lvl>
    <w:lvl w:ilvl="3">
      <w:start w:val="1"/>
      <w:numFmt w:val="decimal"/>
      <w:lvlText w:val="%1.%2.%3.%4"/>
      <w:lvlJc w:val="left"/>
      <w:pPr>
        <w:ind w:left="720" w:hanging="720"/>
      </w:pPr>
      <w:rPr>
        <w:rFonts w:hint="default"/>
        <w:b w:val="0"/>
        <w:color w:val="auto"/>
      </w:rPr>
    </w:lvl>
    <w:lvl w:ilvl="4">
      <w:start w:val="1"/>
      <w:numFmt w:val="decimal"/>
      <w:lvlText w:val="%1.%2.%3.%4.%5"/>
      <w:lvlJc w:val="left"/>
      <w:pPr>
        <w:ind w:left="720" w:hanging="720"/>
      </w:pPr>
      <w:rPr>
        <w:rFonts w:hint="default"/>
        <w:b w:val="0"/>
        <w:color w:val="auto"/>
      </w:rPr>
    </w:lvl>
    <w:lvl w:ilvl="5">
      <w:start w:val="1"/>
      <w:numFmt w:val="decimal"/>
      <w:lvlText w:val="%1.%2.%3.%4.%5.%6"/>
      <w:lvlJc w:val="left"/>
      <w:pPr>
        <w:ind w:left="1080" w:hanging="1080"/>
      </w:pPr>
      <w:rPr>
        <w:rFonts w:hint="default"/>
        <w:b w:val="0"/>
        <w:color w:val="auto"/>
      </w:rPr>
    </w:lvl>
    <w:lvl w:ilvl="6">
      <w:start w:val="1"/>
      <w:numFmt w:val="decimal"/>
      <w:lvlText w:val="%1.%2.%3.%4.%5.%6.%7"/>
      <w:lvlJc w:val="left"/>
      <w:pPr>
        <w:ind w:left="1080" w:hanging="1080"/>
      </w:pPr>
      <w:rPr>
        <w:rFonts w:hint="default"/>
        <w:b w:val="0"/>
        <w:color w:val="auto"/>
      </w:rPr>
    </w:lvl>
    <w:lvl w:ilvl="7">
      <w:start w:val="1"/>
      <w:numFmt w:val="decimal"/>
      <w:lvlText w:val="%1.%2.%3.%4.%5.%6.%7.%8"/>
      <w:lvlJc w:val="left"/>
      <w:pPr>
        <w:ind w:left="1440" w:hanging="1440"/>
      </w:pPr>
      <w:rPr>
        <w:rFonts w:hint="default"/>
        <w:b w:val="0"/>
        <w:color w:val="auto"/>
      </w:rPr>
    </w:lvl>
    <w:lvl w:ilvl="8">
      <w:start w:val="1"/>
      <w:numFmt w:val="decimal"/>
      <w:lvlText w:val="%1.%2.%3.%4.%5.%6.%7.%8.%9"/>
      <w:lvlJc w:val="left"/>
      <w:pPr>
        <w:ind w:left="1440" w:hanging="1440"/>
      </w:pPr>
      <w:rPr>
        <w:rFonts w:hint="default"/>
        <w:b w:val="0"/>
        <w:color w:val="auto"/>
      </w:rPr>
    </w:lvl>
  </w:abstractNum>
  <w:abstractNum w:abstractNumId="24" w15:restartNumberingAfterBreak="0">
    <w:nsid w:val="418F543E"/>
    <w:multiLevelType w:val="multilevel"/>
    <w:tmpl w:val="27C86D0C"/>
    <w:lvl w:ilvl="0">
      <w:start w:val="5"/>
      <w:numFmt w:val="decimal"/>
      <w:lvlText w:val="%1"/>
      <w:lvlJc w:val="left"/>
      <w:pPr>
        <w:ind w:left="405" w:hanging="405"/>
      </w:pPr>
      <w:rPr>
        <w:rFonts w:hint="default"/>
      </w:rPr>
    </w:lvl>
    <w:lvl w:ilvl="1">
      <w:start w:val="4"/>
      <w:numFmt w:val="decimal"/>
      <w:lvlText w:val="%1.%2"/>
      <w:lvlJc w:val="left"/>
      <w:pPr>
        <w:ind w:left="765" w:hanging="40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25B531E"/>
    <w:multiLevelType w:val="multilevel"/>
    <w:tmpl w:val="684468E0"/>
    <w:lvl w:ilvl="0">
      <w:start w:val="8"/>
      <w:numFmt w:val="decimal"/>
      <w:lvlText w:val="%1"/>
      <w:lvlJc w:val="left"/>
      <w:pPr>
        <w:ind w:left="405" w:hanging="405"/>
      </w:pPr>
      <w:rPr>
        <w:rFonts w:hint="default"/>
      </w:rPr>
    </w:lvl>
    <w:lvl w:ilvl="1">
      <w:start w:val="1"/>
      <w:numFmt w:val="decimal"/>
      <w:lvlText w:val="%1.%2"/>
      <w:lvlJc w:val="left"/>
      <w:pPr>
        <w:ind w:left="765" w:hanging="405"/>
      </w:pPr>
      <w:rPr>
        <w:rFonts w:hint="default"/>
        <w:b w:val="0"/>
      </w:rPr>
    </w:lvl>
    <w:lvl w:ilvl="2">
      <w:start w:val="1"/>
      <w:numFmt w:val="decimal"/>
      <w:lvlText w:val="%1.%2.%3"/>
      <w:lvlJc w:val="left"/>
      <w:pPr>
        <w:ind w:left="1571"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2EE5B81"/>
    <w:multiLevelType w:val="multilevel"/>
    <w:tmpl w:val="36D60D14"/>
    <w:lvl w:ilvl="0">
      <w:start w:val="7"/>
      <w:numFmt w:val="decimal"/>
      <w:lvlText w:val="%1."/>
      <w:lvlJc w:val="left"/>
      <w:pPr>
        <w:ind w:left="360" w:hanging="36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3142484"/>
    <w:multiLevelType w:val="multilevel"/>
    <w:tmpl w:val="57386B7A"/>
    <w:lvl w:ilvl="0">
      <w:start w:val="10"/>
      <w:numFmt w:val="decimal"/>
      <w:lvlText w:val="%1."/>
      <w:lvlJc w:val="left"/>
      <w:pPr>
        <w:ind w:left="405" w:hanging="405"/>
      </w:pPr>
      <w:rPr>
        <w:rFonts w:hint="default"/>
      </w:rPr>
    </w:lvl>
    <w:lvl w:ilvl="1">
      <w:start w:val="1"/>
      <w:numFmt w:val="decimal"/>
      <w:lvlText w:val="%1.%2."/>
      <w:lvlJc w:val="left"/>
      <w:pPr>
        <w:ind w:left="1398" w:hanging="405"/>
      </w:pPr>
      <w:rPr>
        <w:rFonts w:hint="default"/>
        <w:b w:val="0"/>
        <w:strike w:val="0"/>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8" w15:restartNumberingAfterBreak="0">
    <w:nsid w:val="44AC2B73"/>
    <w:multiLevelType w:val="multilevel"/>
    <w:tmpl w:val="34A651A2"/>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4C40794C"/>
    <w:multiLevelType w:val="multilevel"/>
    <w:tmpl w:val="6BD4FBFA"/>
    <w:lvl w:ilvl="0">
      <w:start w:val="5"/>
      <w:numFmt w:val="decimal"/>
      <w:lvlText w:val="%1."/>
      <w:lvlJc w:val="left"/>
      <w:pPr>
        <w:ind w:left="855" w:hanging="855"/>
      </w:pPr>
      <w:rPr>
        <w:rFonts w:hint="default"/>
      </w:rPr>
    </w:lvl>
    <w:lvl w:ilvl="1">
      <w:start w:val="3"/>
      <w:numFmt w:val="decimal"/>
      <w:lvlText w:val="%1.%2."/>
      <w:lvlJc w:val="left"/>
      <w:pPr>
        <w:ind w:left="1457" w:hanging="855"/>
      </w:pPr>
      <w:rPr>
        <w:rFonts w:hint="default"/>
      </w:rPr>
    </w:lvl>
    <w:lvl w:ilvl="2">
      <w:start w:val="12"/>
      <w:numFmt w:val="decimal"/>
      <w:lvlText w:val="%1.%2.%3."/>
      <w:lvlJc w:val="left"/>
      <w:pPr>
        <w:ind w:left="2059" w:hanging="855"/>
      </w:pPr>
      <w:rPr>
        <w:rFonts w:hint="default"/>
      </w:rPr>
    </w:lvl>
    <w:lvl w:ilvl="3">
      <w:start w:val="1"/>
      <w:numFmt w:val="decimal"/>
      <w:lvlText w:val="%1.%2.%3.%4."/>
      <w:lvlJc w:val="left"/>
      <w:pPr>
        <w:ind w:left="2661" w:hanging="855"/>
      </w:pPr>
      <w:rPr>
        <w:rFonts w:hint="default"/>
      </w:rPr>
    </w:lvl>
    <w:lvl w:ilvl="4">
      <w:start w:val="2"/>
      <w:numFmt w:val="decimal"/>
      <w:lvlText w:val="%1.%2.%3.%4.%5."/>
      <w:lvlJc w:val="left"/>
      <w:pPr>
        <w:ind w:left="3488" w:hanging="1080"/>
      </w:pPr>
      <w:rPr>
        <w:rFonts w:hint="default"/>
      </w:rPr>
    </w:lvl>
    <w:lvl w:ilvl="5">
      <w:start w:val="1"/>
      <w:numFmt w:val="decimal"/>
      <w:lvlText w:val="%1.%2.%3.%4.%5.%6."/>
      <w:lvlJc w:val="left"/>
      <w:pPr>
        <w:ind w:left="4090" w:hanging="1080"/>
      </w:pPr>
      <w:rPr>
        <w:rFonts w:hint="default"/>
      </w:rPr>
    </w:lvl>
    <w:lvl w:ilvl="6">
      <w:start w:val="1"/>
      <w:numFmt w:val="decimal"/>
      <w:lvlText w:val="%1.%2.%3.%4.%5.%6.%7."/>
      <w:lvlJc w:val="left"/>
      <w:pPr>
        <w:ind w:left="4692" w:hanging="1080"/>
      </w:pPr>
      <w:rPr>
        <w:rFonts w:hint="default"/>
      </w:rPr>
    </w:lvl>
    <w:lvl w:ilvl="7">
      <w:start w:val="1"/>
      <w:numFmt w:val="decimal"/>
      <w:lvlText w:val="%1.%2.%3.%4.%5.%6.%7.%8."/>
      <w:lvlJc w:val="left"/>
      <w:pPr>
        <w:ind w:left="5654" w:hanging="1440"/>
      </w:pPr>
      <w:rPr>
        <w:rFonts w:hint="default"/>
      </w:rPr>
    </w:lvl>
    <w:lvl w:ilvl="8">
      <w:start w:val="1"/>
      <w:numFmt w:val="decimal"/>
      <w:lvlText w:val="%1.%2.%3.%4.%5.%6.%7.%8.%9."/>
      <w:lvlJc w:val="left"/>
      <w:pPr>
        <w:ind w:left="6256" w:hanging="1440"/>
      </w:pPr>
      <w:rPr>
        <w:rFonts w:hint="default"/>
      </w:rPr>
    </w:lvl>
  </w:abstractNum>
  <w:abstractNum w:abstractNumId="30" w15:restartNumberingAfterBreak="0">
    <w:nsid w:val="4F18187D"/>
    <w:multiLevelType w:val="multilevel"/>
    <w:tmpl w:val="3EC4723A"/>
    <w:lvl w:ilvl="0">
      <w:start w:val="5"/>
      <w:numFmt w:val="decimal"/>
      <w:lvlText w:val="%1"/>
      <w:lvlJc w:val="left"/>
      <w:pPr>
        <w:ind w:left="405" w:hanging="405"/>
      </w:pPr>
      <w:rPr>
        <w:rFonts w:asciiTheme="minorHAnsi" w:eastAsia="Calibri" w:hAnsiTheme="minorHAnsi" w:cstheme="minorHAnsi" w:hint="default"/>
        <w:color w:val="auto"/>
      </w:rPr>
    </w:lvl>
    <w:lvl w:ilvl="1">
      <w:start w:val="1"/>
      <w:numFmt w:val="decimal"/>
      <w:lvlText w:val="%1.%2"/>
      <w:lvlJc w:val="left"/>
      <w:pPr>
        <w:ind w:left="830" w:hanging="405"/>
      </w:pPr>
      <w:rPr>
        <w:rFonts w:asciiTheme="minorHAnsi" w:eastAsia="Calibri" w:hAnsiTheme="minorHAnsi" w:cstheme="minorHAnsi" w:hint="default"/>
        <w:color w:val="auto"/>
      </w:rPr>
    </w:lvl>
    <w:lvl w:ilvl="2">
      <w:start w:val="1"/>
      <w:numFmt w:val="decimal"/>
      <w:lvlText w:val="%1.%2.%3"/>
      <w:lvlJc w:val="left"/>
      <w:pPr>
        <w:ind w:left="1570" w:hanging="720"/>
      </w:pPr>
      <w:rPr>
        <w:rFonts w:asciiTheme="minorHAnsi" w:eastAsia="Calibri" w:hAnsiTheme="minorHAnsi" w:cstheme="minorHAnsi" w:hint="default"/>
        <w:color w:val="auto"/>
      </w:rPr>
    </w:lvl>
    <w:lvl w:ilvl="3">
      <w:start w:val="1"/>
      <w:numFmt w:val="decimal"/>
      <w:lvlText w:val="%1.%2.%3.%4"/>
      <w:lvlJc w:val="left"/>
      <w:pPr>
        <w:ind w:left="1995" w:hanging="720"/>
      </w:pPr>
      <w:rPr>
        <w:rFonts w:asciiTheme="minorHAnsi" w:eastAsia="Calibri" w:hAnsiTheme="minorHAnsi" w:cstheme="minorHAnsi" w:hint="default"/>
        <w:color w:val="auto"/>
      </w:rPr>
    </w:lvl>
    <w:lvl w:ilvl="4">
      <w:start w:val="1"/>
      <w:numFmt w:val="decimal"/>
      <w:lvlText w:val="%1.%2.%3.%4.%5"/>
      <w:lvlJc w:val="left"/>
      <w:pPr>
        <w:ind w:left="2420" w:hanging="720"/>
      </w:pPr>
      <w:rPr>
        <w:rFonts w:asciiTheme="minorHAnsi" w:eastAsia="Calibri" w:hAnsiTheme="minorHAnsi" w:cstheme="minorHAnsi" w:hint="default"/>
        <w:color w:val="auto"/>
      </w:rPr>
    </w:lvl>
    <w:lvl w:ilvl="5">
      <w:start w:val="1"/>
      <w:numFmt w:val="decimal"/>
      <w:lvlText w:val="%1.%2.%3.%4.%5.%6"/>
      <w:lvlJc w:val="left"/>
      <w:pPr>
        <w:ind w:left="3205" w:hanging="1080"/>
      </w:pPr>
      <w:rPr>
        <w:rFonts w:asciiTheme="minorHAnsi" w:eastAsia="Calibri" w:hAnsiTheme="minorHAnsi" w:cstheme="minorHAnsi" w:hint="default"/>
        <w:color w:val="auto"/>
      </w:rPr>
    </w:lvl>
    <w:lvl w:ilvl="6">
      <w:start w:val="1"/>
      <w:numFmt w:val="decimal"/>
      <w:lvlText w:val="%1.%2.%3.%4.%5.%6.%7"/>
      <w:lvlJc w:val="left"/>
      <w:pPr>
        <w:ind w:left="3630" w:hanging="1080"/>
      </w:pPr>
      <w:rPr>
        <w:rFonts w:asciiTheme="minorHAnsi" w:eastAsia="Calibri" w:hAnsiTheme="minorHAnsi" w:cstheme="minorHAnsi" w:hint="default"/>
        <w:color w:val="auto"/>
      </w:rPr>
    </w:lvl>
    <w:lvl w:ilvl="7">
      <w:start w:val="1"/>
      <w:numFmt w:val="decimal"/>
      <w:lvlText w:val="%1.%2.%3.%4.%5.%6.%7.%8"/>
      <w:lvlJc w:val="left"/>
      <w:pPr>
        <w:ind w:left="4415" w:hanging="1440"/>
      </w:pPr>
      <w:rPr>
        <w:rFonts w:asciiTheme="minorHAnsi" w:eastAsia="Calibri" w:hAnsiTheme="minorHAnsi" w:cstheme="minorHAnsi" w:hint="default"/>
        <w:color w:val="auto"/>
      </w:rPr>
    </w:lvl>
    <w:lvl w:ilvl="8">
      <w:start w:val="1"/>
      <w:numFmt w:val="decimal"/>
      <w:lvlText w:val="%1.%2.%3.%4.%5.%6.%7.%8.%9"/>
      <w:lvlJc w:val="left"/>
      <w:pPr>
        <w:ind w:left="4840" w:hanging="1440"/>
      </w:pPr>
      <w:rPr>
        <w:rFonts w:asciiTheme="minorHAnsi" w:eastAsia="Calibri" w:hAnsiTheme="minorHAnsi" w:cstheme="minorHAnsi" w:hint="default"/>
        <w:color w:val="auto"/>
      </w:rPr>
    </w:lvl>
  </w:abstractNum>
  <w:abstractNum w:abstractNumId="31" w15:restartNumberingAfterBreak="0">
    <w:nsid w:val="50E76EB6"/>
    <w:multiLevelType w:val="multilevel"/>
    <w:tmpl w:val="0B16BD80"/>
    <w:lvl w:ilvl="0">
      <w:start w:val="8"/>
      <w:numFmt w:val="decimal"/>
      <w:lvlText w:val="%1."/>
      <w:lvlJc w:val="left"/>
      <w:pPr>
        <w:ind w:left="450" w:hanging="450"/>
      </w:pPr>
      <w:rPr>
        <w:rFonts w:hint="default"/>
      </w:rPr>
    </w:lvl>
    <w:lvl w:ilvl="1">
      <w:start w:val="1"/>
      <w:numFmt w:val="decimal"/>
      <w:lvlText w:val="%1.%2."/>
      <w:lvlJc w:val="left"/>
      <w:pPr>
        <w:ind w:left="1052" w:hanging="450"/>
      </w:pPr>
      <w:rPr>
        <w:rFonts w:hint="default"/>
      </w:rPr>
    </w:lvl>
    <w:lvl w:ilvl="2">
      <w:start w:val="1"/>
      <w:numFmt w:val="decimal"/>
      <w:lvlText w:val="%1.%2.%3."/>
      <w:lvlJc w:val="left"/>
      <w:pPr>
        <w:ind w:left="1924" w:hanging="720"/>
      </w:pPr>
      <w:rPr>
        <w:rFonts w:hint="default"/>
      </w:rPr>
    </w:lvl>
    <w:lvl w:ilvl="3">
      <w:start w:val="1"/>
      <w:numFmt w:val="decimal"/>
      <w:lvlText w:val="%1.%2.%3.%4."/>
      <w:lvlJc w:val="left"/>
      <w:pPr>
        <w:ind w:left="2526" w:hanging="720"/>
      </w:pPr>
      <w:rPr>
        <w:rFonts w:hint="default"/>
      </w:rPr>
    </w:lvl>
    <w:lvl w:ilvl="4">
      <w:start w:val="1"/>
      <w:numFmt w:val="decimal"/>
      <w:lvlText w:val="%1.%2.%3.%4.%5."/>
      <w:lvlJc w:val="left"/>
      <w:pPr>
        <w:ind w:left="3488" w:hanging="1080"/>
      </w:pPr>
      <w:rPr>
        <w:rFonts w:hint="default"/>
      </w:rPr>
    </w:lvl>
    <w:lvl w:ilvl="5">
      <w:start w:val="1"/>
      <w:numFmt w:val="decimal"/>
      <w:lvlText w:val="%1.%2.%3.%4.%5.%6."/>
      <w:lvlJc w:val="left"/>
      <w:pPr>
        <w:ind w:left="4090" w:hanging="1080"/>
      </w:pPr>
      <w:rPr>
        <w:rFonts w:hint="default"/>
      </w:rPr>
    </w:lvl>
    <w:lvl w:ilvl="6">
      <w:start w:val="1"/>
      <w:numFmt w:val="decimal"/>
      <w:lvlText w:val="%1.%2.%3.%4.%5.%6.%7."/>
      <w:lvlJc w:val="left"/>
      <w:pPr>
        <w:ind w:left="4692" w:hanging="1080"/>
      </w:pPr>
      <w:rPr>
        <w:rFonts w:hint="default"/>
      </w:rPr>
    </w:lvl>
    <w:lvl w:ilvl="7">
      <w:start w:val="1"/>
      <w:numFmt w:val="decimal"/>
      <w:lvlText w:val="%1.%2.%3.%4.%5.%6.%7.%8."/>
      <w:lvlJc w:val="left"/>
      <w:pPr>
        <w:ind w:left="5654" w:hanging="1440"/>
      </w:pPr>
      <w:rPr>
        <w:rFonts w:hint="default"/>
      </w:rPr>
    </w:lvl>
    <w:lvl w:ilvl="8">
      <w:start w:val="1"/>
      <w:numFmt w:val="decimal"/>
      <w:lvlText w:val="%1.%2.%3.%4.%5.%6.%7.%8.%9."/>
      <w:lvlJc w:val="left"/>
      <w:pPr>
        <w:ind w:left="6256" w:hanging="1440"/>
      </w:pPr>
      <w:rPr>
        <w:rFonts w:hint="default"/>
      </w:rPr>
    </w:lvl>
  </w:abstractNum>
  <w:abstractNum w:abstractNumId="32" w15:restartNumberingAfterBreak="0">
    <w:nsid w:val="52AB244B"/>
    <w:multiLevelType w:val="hybridMultilevel"/>
    <w:tmpl w:val="E59ACCBE"/>
    <w:lvl w:ilvl="0" w:tplc="402EBA76">
      <w:start w:val="1"/>
      <w:numFmt w:val="decimal"/>
      <w:pStyle w:val="Dodatkowe-Zaczniki"/>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35A5ECB"/>
    <w:multiLevelType w:val="multilevel"/>
    <w:tmpl w:val="BE2E702C"/>
    <w:lvl w:ilvl="0">
      <w:start w:val="10"/>
      <w:numFmt w:val="decimal"/>
      <w:lvlText w:val="%1"/>
      <w:lvlJc w:val="left"/>
      <w:pPr>
        <w:ind w:left="510" w:hanging="510"/>
      </w:pPr>
      <w:rPr>
        <w:rFonts w:hint="default"/>
      </w:rPr>
    </w:lvl>
    <w:lvl w:ilvl="1">
      <w:start w:val="5"/>
      <w:numFmt w:val="decimal"/>
      <w:lvlText w:val="%1.%2"/>
      <w:lvlJc w:val="left"/>
      <w:pPr>
        <w:ind w:left="1112" w:hanging="510"/>
      </w:pPr>
      <w:rPr>
        <w:rFonts w:hint="default"/>
      </w:rPr>
    </w:lvl>
    <w:lvl w:ilvl="2">
      <w:start w:val="1"/>
      <w:numFmt w:val="decimal"/>
      <w:lvlText w:val="%1.%2.%3"/>
      <w:lvlJc w:val="left"/>
      <w:pPr>
        <w:ind w:left="1924" w:hanging="720"/>
      </w:pPr>
      <w:rPr>
        <w:rFonts w:hint="default"/>
      </w:rPr>
    </w:lvl>
    <w:lvl w:ilvl="3">
      <w:start w:val="1"/>
      <w:numFmt w:val="decimal"/>
      <w:lvlText w:val="%1.%2.%3.%4"/>
      <w:lvlJc w:val="left"/>
      <w:pPr>
        <w:ind w:left="2526" w:hanging="720"/>
      </w:pPr>
      <w:rPr>
        <w:rFonts w:hint="default"/>
      </w:rPr>
    </w:lvl>
    <w:lvl w:ilvl="4">
      <w:start w:val="1"/>
      <w:numFmt w:val="decimal"/>
      <w:lvlText w:val="%1.%2.%3.%4.%5"/>
      <w:lvlJc w:val="left"/>
      <w:pPr>
        <w:ind w:left="3128" w:hanging="720"/>
      </w:pPr>
      <w:rPr>
        <w:rFonts w:hint="default"/>
      </w:rPr>
    </w:lvl>
    <w:lvl w:ilvl="5">
      <w:start w:val="1"/>
      <w:numFmt w:val="decimal"/>
      <w:lvlText w:val="%1.%2.%3.%4.%5.%6"/>
      <w:lvlJc w:val="left"/>
      <w:pPr>
        <w:ind w:left="4090" w:hanging="1080"/>
      </w:pPr>
      <w:rPr>
        <w:rFonts w:hint="default"/>
      </w:rPr>
    </w:lvl>
    <w:lvl w:ilvl="6">
      <w:start w:val="1"/>
      <w:numFmt w:val="decimal"/>
      <w:lvlText w:val="%1.%2.%3.%4.%5.%6.%7"/>
      <w:lvlJc w:val="left"/>
      <w:pPr>
        <w:ind w:left="4692" w:hanging="1080"/>
      </w:pPr>
      <w:rPr>
        <w:rFonts w:hint="default"/>
      </w:rPr>
    </w:lvl>
    <w:lvl w:ilvl="7">
      <w:start w:val="1"/>
      <w:numFmt w:val="decimal"/>
      <w:lvlText w:val="%1.%2.%3.%4.%5.%6.%7.%8"/>
      <w:lvlJc w:val="left"/>
      <w:pPr>
        <w:ind w:left="5654" w:hanging="1440"/>
      </w:pPr>
      <w:rPr>
        <w:rFonts w:hint="default"/>
      </w:rPr>
    </w:lvl>
    <w:lvl w:ilvl="8">
      <w:start w:val="1"/>
      <w:numFmt w:val="decimal"/>
      <w:lvlText w:val="%1.%2.%3.%4.%5.%6.%7.%8.%9"/>
      <w:lvlJc w:val="left"/>
      <w:pPr>
        <w:ind w:left="6256" w:hanging="1440"/>
      </w:pPr>
      <w:rPr>
        <w:rFonts w:hint="default"/>
      </w:rPr>
    </w:lvl>
  </w:abstractNum>
  <w:abstractNum w:abstractNumId="34" w15:restartNumberingAfterBreak="0">
    <w:nsid w:val="583B064F"/>
    <w:multiLevelType w:val="multilevel"/>
    <w:tmpl w:val="EC76072C"/>
    <w:lvl w:ilvl="0">
      <w:start w:val="8"/>
      <w:numFmt w:val="decimal"/>
      <w:lvlText w:val="%1"/>
      <w:lvlJc w:val="left"/>
      <w:pPr>
        <w:ind w:left="360" w:hanging="360"/>
      </w:pPr>
      <w:rPr>
        <w:rFonts w:asciiTheme="minorHAnsi" w:eastAsia="Arial Unicode MS" w:hAnsiTheme="minorHAnsi" w:cstheme="minorHAnsi" w:hint="default"/>
        <w:b/>
      </w:rPr>
    </w:lvl>
    <w:lvl w:ilvl="1">
      <w:start w:val="2"/>
      <w:numFmt w:val="decimal"/>
      <w:lvlText w:val="%1.%2"/>
      <w:lvlJc w:val="left"/>
      <w:pPr>
        <w:ind w:left="360" w:hanging="360"/>
      </w:pPr>
      <w:rPr>
        <w:rFonts w:asciiTheme="minorHAnsi" w:eastAsia="Arial Unicode MS" w:hAnsiTheme="minorHAnsi" w:cstheme="minorHAnsi" w:hint="default"/>
      </w:rPr>
    </w:lvl>
    <w:lvl w:ilvl="2">
      <w:start w:val="1"/>
      <w:numFmt w:val="decimal"/>
      <w:lvlText w:val="%1.%2.%3"/>
      <w:lvlJc w:val="left"/>
      <w:pPr>
        <w:ind w:left="720" w:hanging="720"/>
      </w:pPr>
      <w:rPr>
        <w:rFonts w:asciiTheme="minorHAnsi" w:eastAsia="Arial Unicode MS" w:hAnsiTheme="minorHAnsi" w:cstheme="minorHAnsi" w:hint="default"/>
      </w:rPr>
    </w:lvl>
    <w:lvl w:ilvl="3">
      <w:start w:val="1"/>
      <w:numFmt w:val="decimal"/>
      <w:lvlText w:val="%1.%2.%3.%4"/>
      <w:lvlJc w:val="left"/>
      <w:pPr>
        <w:ind w:left="720" w:hanging="720"/>
      </w:pPr>
      <w:rPr>
        <w:rFonts w:asciiTheme="minorHAnsi" w:eastAsia="Arial Unicode MS" w:hAnsiTheme="minorHAnsi" w:cstheme="minorHAnsi" w:hint="default"/>
      </w:rPr>
    </w:lvl>
    <w:lvl w:ilvl="4">
      <w:start w:val="1"/>
      <w:numFmt w:val="decimal"/>
      <w:lvlText w:val="%1.%2.%3.%4.%5"/>
      <w:lvlJc w:val="left"/>
      <w:pPr>
        <w:ind w:left="720" w:hanging="720"/>
      </w:pPr>
      <w:rPr>
        <w:rFonts w:ascii="Arial Unicode MS" w:eastAsia="Arial Unicode MS" w:hAnsi="Arial Unicode MS" w:hint="default"/>
      </w:rPr>
    </w:lvl>
    <w:lvl w:ilvl="5">
      <w:start w:val="1"/>
      <w:numFmt w:val="decimal"/>
      <w:lvlText w:val="%1.%2.%3.%4.%5.%6"/>
      <w:lvlJc w:val="left"/>
      <w:pPr>
        <w:ind w:left="1080" w:hanging="1080"/>
      </w:pPr>
      <w:rPr>
        <w:rFonts w:ascii="Arial Unicode MS" w:eastAsia="Arial Unicode MS" w:hAnsi="Arial Unicode MS" w:hint="default"/>
      </w:rPr>
    </w:lvl>
    <w:lvl w:ilvl="6">
      <w:start w:val="1"/>
      <w:numFmt w:val="decimal"/>
      <w:lvlText w:val="%1.%2.%3.%4.%5.%6.%7"/>
      <w:lvlJc w:val="left"/>
      <w:pPr>
        <w:ind w:left="1080" w:hanging="1080"/>
      </w:pPr>
      <w:rPr>
        <w:rFonts w:ascii="Arial Unicode MS" w:eastAsia="Arial Unicode MS" w:hAnsi="Arial Unicode MS" w:hint="default"/>
      </w:rPr>
    </w:lvl>
    <w:lvl w:ilvl="7">
      <w:start w:val="1"/>
      <w:numFmt w:val="decimal"/>
      <w:lvlText w:val="%1.%2.%3.%4.%5.%6.%7.%8"/>
      <w:lvlJc w:val="left"/>
      <w:pPr>
        <w:ind w:left="1440" w:hanging="1440"/>
      </w:pPr>
      <w:rPr>
        <w:rFonts w:ascii="Arial Unicode MS" w:eastAsia="Arial Unicode MS" w:hAnsi="Arial Unicode MS" w:hint="default"/>
      </w:rPr>
    </w:lvl>
    <w:lvl w:ilvl="8">
      <w:start w:val="1"/>
      <w:numFmt w:val="decimal"/>
      <w:lvlText w:val="%1.%2.%3.%4.%5.%6.%7.%8.%9"/>
      <w:lvlJc w:val="left"/>
      <w:pPr>
        <w:ind w:left="1440" w:hanging="1440"/>
      </w:pPr>
      <w:rPr>
        <w:rFonts w:ascii="Arial Unicode MS" w:eastAsia="Arial Unicode MS" w:hAnsi="Arial Unicode MS" w:hint="default"/>
      </w:rPr>
    </w:lvl>
  </w:abstractNum>
  <w:abstractNum w:abstractNumId="35" w15:restartNumberingAfterBreak="0">
    <w:nsid w:val="591958B0"/>
    <w:multiLevelType w:val="multilevel"/>
    <w:tmpl w:val="9F72446A"/>
    <w:lvl w:ilvl="0">
      <w:start w:val="4"/>
      <w:numFmt w:val="decimal"/>
      <w:lvlText w:val="%1."/>
      <w:lvlJc w:val="left"/>
      <w:pPr>
        <w:ind w:left="360" w:hanging="360"/>
      </w:pPr>
      <w:rPr>
        <w:rFonts w:hint="default"/>
      </w:rPr>
    </w:lvl>
    <w:lvl w:ilvl="1">
      <w:start w:val="1"/>
      <w:numFmt w:val="decimal"/>
      <w:lvlText w:val="%1.%2."/>
      <w:lvlJc w:val="left"/>
      <w:pPr>
        <w:ind w:left="1080" w:hanging="720"/>
      </w:pPr>
      <w:rPr>
        <w:rFonts w:hint="default"/>
        <w:b w:val="0"/>
        <w:strike w:val="0"/>
      </w:rPr>
    </w:lvl>
    <w:lvl w:ilvl="2">
      <w:start w:val="1"/>
      <w:numFmt w:val="decimal"/>
      <w:lvlText w:val="%1.%2.%3."/>
      <w:lvlJc w:val="left"/>
      <w:pPr>
        <w:ind w:left="1571" w:hanging="720"/>
      </w:pPr>
      <w:rPr>
        <w:rFonts w:hint="default"/>
        <w:b w:val="0"/>
      </w:rPr>
    </w:lvl>
    <w:lvl w:ilvl="3">
      <w:start w:val="1"/>
      <w:numFmt w:val="decimal"/>
      <w:lvlText w:val="%1.%2.%3.%4."/>
      <w:lvlJc w:val="left"/>
      <w:pPr>
        <w:ind w:left="3207" w:hanging="1080"/>
      </w:pPr>
      <w:rPr>
        <w:rFonts w:hint="default"/>
        <w:b w:val="0"/>
        <w:strike w:val="0"/>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6" w15:restartNumberingAfterBreak="0">
    <w:nsid w:val="5AF70CDF"/>
    <w:multiLevelType w:val="multilevel"/>
    <w:tmpl w:val="564860CC"/>
    <w:lvl w:ilvl="0">
      <w:start w:val="12"/>
      <w:numFmt w:val="decimal"/>
      <w:lvlText w:val="%1"/>
      <w:lvlJc w:val="left"/>
      <w:pPr>
        <w:ind w:left="360" w:hanging="360"/>
      </w:pPr>
      <w:rPr>
        <w:rFonts w:ascii="Calibri" w:hAnsi="Calibri" w:cs="Arial" w:hint="default"/>
      </w:rPr>
    </w:lvl>
    <w:lvl w:ilvl="1">
      <w:start w:val="1"/>
      <w:numFmt w:val="decimal"/>
      <w:lvlText w:val="%1.%2"/>
      <w:lvlJc w:val="left"/>
      <w:pPr>
        <w:ind w:left="360" w:hanging="360"/>
      </w:pPr>
      <w:rPr>
        <w:rFonts w:ascii="Calibri" w:hAnsi="Calibri" w:cs="Arial" w:hint="default"/>
        <w:strike w:val="0"/>
      </w:rPr>
    </w:lvl>
    <w:lvl w:ilvl="2">
      <w:start w:val="1"/>
      <w:numFmt w:val="decimal"/>
      <w:lvlText w:val="%1.%2.%3"/>
      <w:lvlJc w:val="left"/>
      <w:pPr>
        <w:ind w:left="720" w:hanging="720"/>
      </w:pPr>
      <w:rPr>
        <w:rFonts w:ascii="Calibri" w:hAnsi="Calibri" w:cs="Arial" w:hint="default"/>
      </w:rPr>
    </w:lvl>
    <w:lvl w:ilvl="3">
      <w:start w:val="1"/>
      <w:numFmt w:val="decimal"/>
      <w:lvlText w:val="%1.%2.%3.%4"/>
      <w:lvlJc w:val="left"/>
      <w:pPr>
        <w:ind w:left="720" w:hanging="720"/>
      </w:pPr>
      <w:rPr>
        <w:rFonts w:ascii="Calibri" w:hAnsi="Calibri" w:cs="Arial" w:hint="default"/>
      </w:rPr>
    </w:lvl>
    <w:lvl w:ilvl="4">
      <w:start w:val="1"/>
      <w:numFmt w:val="decimal"/>
      <w:lvlText w:val="%1.%2.%3.%4.%5"/>
      <w:lvlJc w:val="left"/>
      <w:pPr>
        <w:ind w:left="720" w:hanging="720"/>
      </w:pPr>
      <w:rPr>
        <w:rFonts w:ascii="Calibri" w:hAnsi="Calibri" w:cs="Arial" w:hint="default"/>
      </w:rPr>
    </w:lvl>
    <w:lvl w:ilvl="5">
      <w:start w:val="1"/>
      <w:numFmt w:val="decimal"/>
      <w:lvlText w:val="%1.%2.%3.%4.%5.%6"/>
      <w:lvlJc w:val="left"/>
      <w:pPr>
        <w:ind w:left="1080" w:hanging="1080"/>
      </w:pPr>
      <w:rPr>
        <w:rFonts w:ascii="Calibri" w:hAnsi="Calibri" w:cs="Arial" w:hint="default"/>
      </w:rPr>
    </w:lvl>
    <w:lvl w:ilvl="6">
      <w:start w:val="1"/>
      <w:numFmt w:val="decimal"/>
      <w:lvlText w:val="%1.%2.%3.%4.%5.%6.%7"/>
      <w:lvlJc w:val="left"/>
      <w:pPr>
        <w:ind w:left="1080" w:hanging="1080"/>
      </w:pPr>
      <w:rPr>
        <w:rFonts w:ascii="Calibri" w:hAnsi="Calibri" w:cs="Arial" w:hint="default"/>
      </w:rPr>
    </w:lvl>
    <w:lvl w:ilvl="7">
      <w:start w:val="1"/>
      <w:numFmt w:val="decimal"/>
      <w:lvlText w:val="%1.%2.%3.%4.%5.%6.%7.%8"/>
      <w:lvlJc w:val="left"/>
      <w:pPr>
        <w:ind w:left="1440" w:hanging="1440"/>
      </w:pPr>
      <w:rPr>
        <w:rFonts w:ascii="Calibri" w:hAnsi="Calibri" w:cs="Arial" w:hint="default"/>
      </w:rPr>
    </w:lvl>
    <w:lvl w:ilvl="8">
      <w:start w:val="1"/>
      <w:numFmt w:val="decimal"/>
      <w:lvlText w:val="%1.%2.%3.%4.%5.%6.%7.%8.%9"/>
      <w:lvlJc w:val="left"/>
      <w:pPr>
        <w:ind w:left="1440" w:hanging="1440"/>
      </w:pPr>
      <w:rPr>
        <w:rFonts w:ascii="Calibri" w:hAnsi="Calibri" w:cs="Arial" w:hint="default"/>
      </w:rPr>
    </w:lvl>
  </w:abstractNum>
  <w:abstractNum w:abstractNumId="37" w15:restartNumberingAfterBreak="0">
    <w:nsid w:val="619F4CA1"/>
    <w:multiLevelType w:val="multilevel"/>
    <w:tmpl w:val="D8249C48"/>
    <w:lvl w:ilvl="0">
      <w:start w:val="12"/>
      <w:numFmt w:val="decimal"/>
      <w:lvlText w:val="%1."/>
      <w:lvlJc w:val="left"/>
      <w:pPr>
        <w:ind w:left="405" w:hanging="405"/>
      </w:pPr>
      <w:rPr>
        <w:rFonts w:ascii="Calibri" w:hAnsi="Calibri" w:cs="Arial" w:hint="default"/>
      </w:rPr>
    </w:lvl>
    <w:lvl w:ilvl="1">
      <w:start w:val="1"/>
      <w:numFmt w:val="decimal"/>
      <w:lvlText w:val="%1.%2."/>
      <w:lvlJc w:val="left"/>
      <w:pPr>
        <w:ind w:left="645" w:hanging="405"/>
      </w:pPr>
      <w:rPr>
        <w:rFonts w:ascii="Calibri" w:hAnsi="Calibri" w:cs="Arial" w:hint="default"/>
        <w:strike w:val="0"/>
      </w:rPr>
    </w:lvl>
    <w:lvl w:ilvl="2">
      <w:start w:val="1"/>
      <w:numFmt w:val="decimal"/>
      <w:lvlText w:val="%1.%2.%3."/>
      <w:lvlJc w:val="left"/>
      <w:pPr>
        <w:ind w:left="1200" w:hanging="720"/>
      </w:pPr>
      <w:rPr>
        <w:rFonts w:ascii="Calibri" w:hAnsi="Calibri" w:cs="Arial" w:hint="default"/>
      </w:rPr>
    </w:lvl>
    <w:lvl w:ilvl="3">
      <w:start w:val="1"/>
      <w:numFmt w:val="decimal"/>
      <w:lvlText w:val="%1.%2.%3.%4."/>
      <w:lvlJc w:val="left"/>
      <w:pPr>
        <w:ind w:left="1440" w:hanging="720"/>
      </w:pPr>
      <w:rPr>
        <w:rFonts w:ascii="Calibri" w:hAnsi="Calibri" w:cs="Arial" w:hint="default"/>
      </w:rPr>
    </w:lvl>
    <w:lvl w:ilvl="4">
      <w:start w:val="1"/>
      <w:numFmt w:val="decimal"/>
      <w:lvlText w:val="%1.%2.%3.%4.%5."/>
      <w:lvlJc w:val="left"/>
      <w:pPr>
        <w:ind w:left="2040" w:hanging="1080"/>
      </w:pPr>
      <w:rPr>
        <w:rFonts w:ascii="Calibri" w:hAnsi="Calibri" w:cs="Arial" w:hint="default"/>
      </w:rPr>
    </w:lvl>
    <w:lvl w:ilvl="5">
      <w:start w:val="1"/>
      <w:numFmt w:val="decimal"/>
      <w:lvlText w:val="%1.%2.%3.%4.%5.%6."/>
      <w:lvlJc w:val="left"/>
      <w:pPr>
        <w:ind w:left="2280" w:hanging="1080"/>
      </w:pPr>
      <w:rPr>
        <w:rFonts w:ascii="Calibri" w:hAnsi="Calibri" w:cs="Arial" w:hint="default"/>
      </w:rPr>
    </w:lvl>
    <w:lvl w:ilvl="6">
      <w:start w:val="1"/>
      <w:numFmt w:val="decimal"/>
      <w:lvlText w:val="%1.%2.%3.%4.%5.%6.%7."/>
      <w:lvlJc w:val="left"/>
      <w:pPr>
        <w:ind w:left="2520" w:hanging="1080"/>
      </w:pPr>
      <w:rPr>
        <w:rFonts w:ascii="Calibri" w:hAnsi="Calibri" w:cs="Arial" w:hint="default"/>
      </w:rPr>
    </w:lvl>
    <w:lvl w:ilvl="7">
      <w:start w:val="1"/>
      <w:numFmt w:val="decimal"/>
      <w:lvlText w:val="%1.%2.%3.%4.%5.%6.%7.%8."/>
      <w:lvlJc w:val="left"/>
      <w:pPr>
        <w:ind w:left="3120" w:hanging="1440"/>
      </w:pPr>
      <w:rPr>
        <w:rFonts w:ascii="Calibri" w:hAnsi="Calibri" w:cs="Arial" w:hint="default"/>
      </w:rPr>
    </w:lvl>
    <w:lvl w:ilvl="8">
      <w:start w:val="1"/>
      <w:numFmt w:val="decimal"/>
      <w:lvlText w:val="%1.%2.%3.%4.%5.%6.%7.%8.%9."/>
      <w:lvlJc w:val="left"/>
      <w:pPr>
        <w:ind w:left="3360" w:hanging="1440"/>
      </w:pPr>
      <w:rPr>
        <w:rFonts w:ascii="Calibri" w:hAnsi="Calibri" w:cs="Arial" w:hint="default"/>
      </w:rPr>
    </w:lvl>
  </w:abstractNum>
  <w:abstractNum w:abstractNumId="38" w15:restartNumberingAfterBreak="0">
    <w:nsid w:val="62646CA0"/>
    <w:multiLevelType w:val="multilevel"/>
    <w:tmpl w:val="F102A34E"/>
    <w:lvl w:ilvl="0">
      <w:start w:val="12"/>
      <w:numFmt w:val="decimal"/>
      <w:lvlText w:val="%1"/>
      <w:lvlJc w:val="left"/>
      <w:pPr>
        <w:ind w:left="360" w:hanging="360"/>
      </w:pPr>
      <w:rPr>
        <w:rFonts w:cs="Times New Roman" w:hint="default"/>
      </w:rPr>
    </w:lvl>
    <w:lvl w:ilvl="1">
      <w:start w:val="6"/>
      <w:numFmt w:val="decimal"/>
      <w:lvlText w:val="%1.%2"/>
      <w:lvlJc w:val="left"/>
      <w:pPr>
        <w:ind w:left="360" w:hanging="360"/>
      </w:pPr>
      <w:rPr>
        <w:rFonts w:cs="Times New Roman" w:hint="default"/>
      </w:rPr>
    </w:lvl>
    <w:lvl w:ilvl="2">
      <w:start w:val="1"/>
      <w:numFmt w:val="decimal"/>
      <w:lvlText w:val="%1.%2.%3"/>
      <w:lvlJc w:val="left"/>
      <w:pPr>
        <w:ind w:left="1288"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160" w:hanging="72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320" w:hanging="1440"/>
      </w:pPr>
      <w:rPr>
        <w:rFonts w:cs="Times New Roman" w:hint="default"/>
      </w:rPr>
    </w:lvl>
  </w:abstractNum>
  <w:abstractNum w:abstractNumId="39" w15:restartNumberingAfterBreak="0">
    <w:nsid w:val="62CB4F2D"/>
    <w:multiLevelType w:val="multilevel"/>
    <w:tmpl w:val="C50E2F94"/>
    <w:lvl w:ilvl="0">
      <w:start w:val="17"/>
      <w:numFmt w:val="decimal"/>
      <w:lvlText w:val="%1."/>
      <w:lvlJc w:val="left"/>
      <w:pPr>
        <w:ind w:left="480" w:hanging="480"/>
      </w:pPr>
      <w:rPr>
        <w:rFonts w:hint="default"/>
      </w:rPr>
    </w:lvl>
    <w:lvl w:ilvl="1">
      <w:start w:val="1"/>
      <w:numFmt w:val="decimal"/>
      <w:lvlText w:val="%1.%2."/>
      <w:lvlJc w:val="left"/>
      <w:pPr>
        <w:ind w:left="720" w:hanging="720"/>
      </w:pPr>
      <w:rPr>
        <w:rFonts w:hint="default"/>
        <w:color w:val="000000"/>
      </w:rPr>
    </w:lvl>
    <w:lvl w:ilvl="2">
      <w:start w:val="1"/>
      <w:numFmt w:val="decimal"/>
      <w:lvlText w:val="%1.%2.%3."/>
      <w:lvlJc w:val="left"/>
      <w:pPr>
        <w:ind w:left="1146"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7980857"/>
    <w:multiLevelType w:val="multilevel"/>
    <w:tmpl w:val="447E2CF0"/>
    <w:lvl w:ilvl="0">
      <w:start w:val="5"/>
      <w:numFmt w:val="decimal"/>
      <w:lvlText w:val="%1."/>
      <w:lvlJc w:val="left"/>
      <w:pPr>
        <w:ind w:left="705" w:hanging="705"/>
      </w:pPr>
      <w:rPr>
        <w:rFonts w:hint="default"/>
      </w:rPr>
    </w:lvl>
    <w:lvl w:ilvl="1">
      <w:start w:val="2"/>
      <w:numFmt w:val="decimal"/>
      <w:lvlText w:val="%1.%2."/>
      <w:lvlJc w:val="left"/>
      <w:pPr>
        <w:ind w:left="945" w:hanging="705"/>
      </w:pPr>
      <w:rPr>
        <w:rFonts w:hint="default"/>
      </w:rPr>
    </w:lvl>
    <w:lvl w:ilvl="2">
      <w:start w:val="1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520" w:hanging="108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41" w15:restartNumberingAfterBreak="0">
    <w:nsid w:val="68C22F70"/>
    <w:multiLevelType w:val="multilevel"/>
    <w:tmpl w:val="95C6630E"/>
    <w:lvl w:ilvl="0">
      <w:start w:val="8"/>
      <w:numFmt w:val="decimal"/>
      <w:lvlText w:val="%1."/>
      <w:lvlJc w:val="left"/>
      <w:pPr>
        <w:ind w:left="855" w:hanging="855"/>
      </w:pPr>
      <w:rPr>
        <w:rFonts w:hint="default"/>
      </w:rPr>
    </w:lvl>
    <w:lvl w:ilvl="1">
      <w:start w:val="1"/>
      <w:numFmt w:val="decimal"/>
      <w:lvlText w:val="%1.%2."/>
      <w:lvlJc w:val="left"/>
      <w:pPr>
        <w:ind w:left="1457" w:hanging="855"/>
      </w:pPr>
      <w:rPr>
        <w:rFonts w:hint="default"/>
        <w:b w:val="0"/>
      </w:rPr>
    </w:lvl>
    <w:lvl w:ilvl="2">
      <w:start w:val="12"/>
      <w:numFmt w:val="decimal"/>
      <w:lvlText w:val="%1.%2.%3."/>
      <w:lvlJc w:val="left"/>
      <w:pPr>
        <w:ind w:left="2059" w:hanging="855"/>
      </w:pPr>
      <w:rPr>
        <w:rFonts w:hint="default"/>
      </w:rPr>
    </w:lvl>
    <w:lvl w:ilvl="3">
      <w:start w:val="1"/>
      <w:numFmt w:val="decimal"/>
      <w:lvlText w:val="%1.%2.%3.%4."/>
      <w:lvlJc w:val="left"/>
      <w:pPr>
        <w:ind w:left="2661" w:hanging="855"/>
      </w:pPr>
      <w:rPr>
        <w:rFonts w:hint="default"/>
      </w:rPr>
    </w:lvl>
    <w:lvl w:ilvl="4">
      <w:start w:val="2"/>
      <w:numFmt w:val="decimal"/>
      <w:lvlText w:val="%1.%2.%3.%4.%5."/>
      <w:lvlJc w:val="left"/>
      <w:pPr>
        <w:ind w:left="3488" w:hanging="1080"/>
      </w:pPr>
      <w:rPr>
        <w:rFonts w:hint="default"/>
      </w:rPr>
    </w:lvl>
    <w:lvl w:ilvl="5">
      <w:start w:val="1"/>
      <w:numFmt w:val="decimal"/>
      <w:lvlText w:val="%1.%2.%3.%4.%5.%6."/>
      <w:lvlJc w:val="left"/>
      <w:pPr>
        <w:ind w:left="4090" w:hanging="1080"/>
      </w:pPr>
      <w:rPr>
        <w:rFonts w:hint="default"/>
      </w:rPr>
    </w:lvl>
    <w:lvl w:ilvl="6">
      <w:start w:val="1"/>
      <w:numFmt w:val="decimal"/>
      <w:lvlText w:val="%1.%2.%3.%4.%5.%6.%7."/>
      <w:lvlJc w:val="left"/>
      <w:pPr>
        <w:ind w:left="4692" w:hanging="1080"/>
      </w:pPr>
      <w:rPr>
        <w:rFonts w:hint="default"/>
      </w:rPr>
    </w:lvl>
    <w:lvl w:ilvl="7">
      <w:start w:val="1"/>
      <w:numFmt w:val="decimal"/>
      <w:lvlText w:val="%1.%2.%3.%4.%5.%6.%7.%8."/>
      <w:lvlJc w:val="left"/>
      <w:pPr>
        <w:ind w:left="5654" w:hanging="1440"/>
      </w:pPr>
      <w:rPr>
        <w:rFonts w:hint="default"/>
      </w:rPr>
    </w:lvl>
    <w:lvl w:ilvl="8">
      <w:start w:val="1"/>
      <w:numFmt w:val="decimal"/>
      <w:lvlText w:val="%1.%2.%3.%4.%5.%6.%7.%8.%9."/>
      <w:lvlJc w:val="left"/>
      <w:pPr>
        <w:ind w:left="6256" w:hanging="1440"/>
      </w:pPr>
      <w:rPr>
        <w:rFonts w:hint="default"/>
      </w:rPr>
    </w:lvl>
  </w:abstractNum>
  <w:abstractNum w:abstractNumId="42" w15:restartNumberingAfterBreak="0">
    <w:nsid w:val="72015816"/>
    <w:multiLevelType w:val="hybridMultilevel"/>
    <w:tmpl w:val="32869C02"/>
    <w:lvl w:ilvl="0" w:tplc="CB60BC3E">
      <w:start w:val="1"/>
      <w:numFmt w:val="bullet"/>
      <w:lvlText w:val="-"/>
      <w:lvlJc w:val="left"/>
      <w:pPr>
        <w:ind w:left="1854" w:hanging="360"/>
      </w:pPr>
      <w:rPr>
        <w:rFonts w:ascii="SimSun" w:eastAsia="SimSun" w:hAnsi="SimSun" w:hint="eastAsia"/>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43" w15:restartNumberingAfterBreak="0">
    <w:nsid w:val="74430C50"/>
    <w:multiLevelType w:val="multilevel"/>
    <w:tmpl w:val="C3C4D35E"/>
    <w:lvl w:ilvl="0">
      <w:start w:val="1"/>
      <w:numFmt w:val="decimal"/>
      <w:lvlText w:val="%1."/>
      <w:lvlJc w:val="left"/>
      <w:pPr>
        <w:ind w:left="360" w:hanging="360"/>
      </w:pPr>
      <w:rPr>
        <w:rFonts w:cs="Times New Roman" w:hint="default"/>
        <w:b/>
        <w:bCs w:val="0"/>
        <w:color w:val="auto"/>
      </w:rPr>
    </w:lvl>
    <w:lvl w:ilvl="1">
      <w:start w:val="1"/>
      <w:numFmt w:val="decimal"/>
      <w:lvlText w:val="%1.%2."/>
      <w:lvlJc w:val="left"/>
      <w:pPr>
        <w:ind w:left="1288" w:hanging="720"/>
      </w:pPr>
      <w:rPr>
        <w:rFonts w:asciiTheme="minorHAnsi" w:hAnsiTheme="minorHAnsi" w:cstheme="minorHAnsi" w:hint="default"/>
        <w:b w:val="0"/>
        <w:strike w:val="0"/>
        <w:sz w:val="20"/>
        <w:szCs w:val="20"/>
      </w:rPr>
    </w:lvl>
    <w:lvl w:ilvl="2">
      <w:start w:val="1"/>
      <w:numFmt w:val="decimal"/>
      <w:lvlText w:val="%1.%2.%3."/>
      <w:lvlJc w:val="left"/>
      <w:pPr>
        <w:ind w:left="1571" w:hanging="720"/>
      </w:pPr>
      <w:rPr>
        <w:rFonts w:hint="default"/>
        <w:b w:val="0"/>
        <w:color w:val="auto"/>
      </w:rPr>
    </w:lvl>
    <w:lvl w:ilvl="3">
      <w:start w:val="1"/>
      <w:numFmt w:val="decimal"/>
      <w:lvlText w:val="%1.%2.%3.%4."/>
      <w:lvlJc w:val="left"/>
      <w:pPr>
        <w:ind w:left="2924"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bullet"/>
      <w:lvlText w:val="-"/>
      <w:lvlJc w:val="left"/>
      <w:pPr>
        <w:ind w:left="360" w:hanging="360"/>
      </w:pPr>
      <w:rPr>
        <w:rFonts w:ascii="Courier New" w:hAnsi="Courier New" w:hint="default"/>
      </w:rPr>
    </w:lvl>
  </w:abstractNum>
  <w:abstractNum w:abstractNumId="44" w15:restartNumberingAfterBreak="0">
    <w:nsid w:val="788C7648"/>
    <w:multiLevelType w:val="multilevel"/>
    <w:tmpl w:val="F102A34E"/>
    <w:lvl w:ilvl="0">
      <w:start w:val="12"/>
      <w:numFmt w:val="decimal"/>
      <w:lvlText w:val="%1"/>
      <w:lvlJc w:val="left"/>
      <w:pPr>
        <w:ind w:left="360" w:hanging="360"/>
      </w:pPr>
      <w:rPr>
        <w:rFonts w:cs="Times New Roman" w:hint="default"/>
      </w:rPr>
    </w:lvl>
    <w:lvl w:ilvl="1">
      <w:start w:val="6"/>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160" w:hanging="72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320" w:hanging="1440"/>
      </w:pPr>
      <w:rPr>
        <w:rFonts w:cs="Times New Roman" w:hint="default"/>
      </w:rPr>
    </w:lvl>
  </w:abstractNum>
  <w:abstractNum w:abstractNumId="45" w15:restartNumberingAfterBreak="0">
    <w:nsid w:val="78C028A3"/>
    <w:multiLevelType w:val="hybridMultilevel"/>
    <w:tmpl w:val="C17C46F4"/>
    <w:lvl w:ilvl="0" w:tplc="0415000F">
      <w:start w:val="1"/>
      <w:numFmt w:val="bullet"/>
      <w:lvlText w:val=""/>
      <w:lvlJc w:val="left"/>
      <w:pPr>
        <w:tabs>
          <w:tab w:val="num" w:pos="1068"/>
        </w:tabs>
        <w:ind w:left="1068" w:hanging="360"/>
      </w:pPr>
      <w:rPr>
        <w:rFonts w:ascii="Wingdings" w:hAnsi="Wingdings" w:hint="default"/>
        <w:color w:val="auto"/>
        <w:sz w:val="16"/>
      </w:rPr>
    </w:lvl>
    <w:lvl w:ilvl="1" w:tplc="1312D6D2">
      <w:start w:val="1"/>
      <w:numFmt w:val="bullet"/>
      <w:lvlText w:val="o"/>
      <w:lvlJc w:val="left"/>
      <w:pPr>
        <w:tabs>
          <w:tab w:val="num" w:pos="2496"/>
        </w:tabs>
        <w:ind w:left="2496" w:hanging="360"/>
      </w:pPr>
      <w:rPr>
        <w:rFonts w:ascii="Courier New" w:hAnsi="Courier New" w:hint="default"/>
      </w:rPr>
    </w:lvl>
    <w:lvl w:ilvl="2" w:tplc="0415001B">
      <w:start w:val="1"/>
      <w:numFmt w:val="bullet"/>
      <w:lvlText w:val=""/>
      <w:lvlJc w:val="left"/>
      <w:pPr>
        <w:tabs>
          <w:tab w:val="num" w:pos="3216"/>
        </w:tabs>
        <w:ind w:left="3216" w:hanging="360"/>
      </w:pPr>
      <w:rPr>
        <w:rFonts w:ascii="Wingdings" w:hAnsi="Wingdings" w:hint="default"/>
      </w:rPr>
    </w:lvl>
    <w:lvl w:ilvl="3" w:tplc="0415000F" w:tentative="1">
      <w:start w:val="1"/>
      <w:numFmt w:val="bullet"/>
      <w:lvlText w:val=""/>
      <w:lvlJc w:val="left"/>
      <w:pPr>
        <w:tabs>
          <w:tab w:val="num" w:pos="3936"/>
        </w:tabs>
        <w:ind w:left="3936" w:hanging="360"/>
      </w:pPr>
      <w:rPr>
        <w:rFonts w:ascii="Symbol" w:hAnsi="Symbol" w:hint="default"/>
      </w:rPr>
    </w:lvl>
    <w:lvl w:ilvl="4" w:tplc="04150019" w:tentative="1">
      <w:start w:val="1"/>
      <w:numFmt w:val="bullet"/>
      <w:lvlText w:val="o"/>
      <w:lvlJc w:val="left"/>
      <w:pPr>
        <w:tabs>
          <w:tab w:val="num" w:pos="4656"/>
        </w:tabs>
        <w:ind w:left="4656" w:hanging="360"/>
      </w:pPr>
      <w:rPr>
        <w:rFonts w:ascii="Courier New" w:hAnsi="Courier New" w:hint="default"/>
      </w:rPr>
    </w:lvl>
    <w:lvl w:ilvl="5" w:tplc="0415001B" w:tentative="1">
      <w:start w:val="1"/>
      <w:numFmt w:val="bullet"/>
      <w:lvlText w:val=""/>
      <w:lvlJc w:val="left"/>
      <w:pPr>
        <w:tabs>
          <w:tab w:val="num" w:pos="5376"/>
        </w:tabs>
        <w:ind w:left="5376" w:hanging="360"/>
      </w:pPr>
      <w:rPr>
        <w:rFonts w:ascii="Wingdings" w:hAnsi="Wingdings" w:hint="default"/>
      </w:rPr>
    </w:lvl>
    <w:lvl w:ilvl="6" w:tplc="0415000F" w:tentative="1">
      <w:start w:val="1"/>
      <w:numFmt w:val="bullet"/>
      <w:lvlText w:val=""/>
      <w:lvlJc w:val="left"/>
      <w:pPr>
        <w:tabs>
          <w:tab w:val="num" w:pos="6096"/>
        </w:tabs>
        <w:ind w:left="6096" w:hanging="360"/>
      </w:pPr>
      <w:rPr>
        <w:rFonts w:ascii="Symbol" w:hAnsi="Symbol" w:hint="default"/>
      </w:rPr>
    </w:lvl>
    <w:lvl w:ilvl="7" w:tplc="04150019" w:tentative="1">
      <w:start w:val="1"/>
      <w:numFmt w:val="bullet"/>
      <w:lvlText w:val="o"/>
      <w:lvlJc w:val="left"/>
      <w:pPr>
        <w:tabs>
          <w:tab w:val="num" w:pos="6816"/>
        </w:tabs>
        <w:ind w:left="6816" w:hanging="360"/>
      </w:pPr>
      <w:rPr>
        <w:rFonts w:ascii="Courier New" w:hAnsi="Courier New" w:hint="default"/>
      </w:rPr>
    </w:lvl>
    <w:lvl w:ilvl="8" w:tplc="0415001B" w:tentative="1">
      <w:start w:val="1"/>
      <w:numFmt w:val="bullet"/>
      <w:lvlText w:val=""/>
      <w:lvlJc w:val="left"/>
      <w:pPr>
        <w:tabs>
          <w:tab w:val="num" w:pos="7536"/>
        </w:tabs>
        <w:ind w:left="7536" w:hanging="360"/>
      </w:pPr>
      <w:rPr>
        <w:rFonts w:ascii="Wingdings" w:hAnsi="Wingdings" w:hint="default"/>
      </w:rPr>
    </w:lvl>
  </w:abstractNum>
  <w:abstractNum w:abstractNumId="46" w15:restartNumberingAfterBreak="0">
    <w:nsid w:val="7ED746DD"/>
    <w:multiLevelType w:val="multilevel"/>
    <w:tmpl w:val="C50E4620"/>
    <w:lvl w:ilvl="0">
      <w:start w:val="10"/>
      <w:numFmt w:val="decimal"/>
      <w:lvlText w:val="%1."/>
      <w:lvlJc w:val="left"/>
      <w:pPr>
        <w:ind w:left="405" w:hanging="405"/>
      </w:pPr>
      <w:rPr>
        <w:rFonts w:hint="default"/>
        <w:b w:val="0"/>
      </w:rPr>
    </w:lvl>
    <w:lvl w:ilvl="1">
      <w:start w:val="1"/>
      <w:numFmt w:val="decimal"/>
      <w:lvlText w:val="%1.%2."/>
      <w:lvlJc w:val="left"/>
      <w:pPr>
        <w:ind w:left="1398" w:hanging="405"/>
      </w:pPr>
      <w:rPr>
        <w:rFonts w:hint="default"/>
        <w:b w:val="0"/>
      </w:rPr>
    </w:lvl>
    <w:lvl w:ilvl="2">
      <w:start w:val="1"/>
      <w:numFmt w:val="decimal"/>
      <w:lvlText w:val="%1.%2.%3."/>
      <w:lvlJc w:val="left"/>
      <w:pPr>
        <w:ind w:left="2706" w:hanging="720"/>
      </w:pPr>
      <w:rPr>
        <w:rFonts w:hint="default"/>
        <w:b w:val="0"/>
      </w:rPr>
    </w:lvl>
    <w:lvl w:ilvl="3">
      <w:start w:val="1"/>
      <w:numFmt w:val="decimal"/>
      <w:lvlText w:val="%1.%2.%3.%4."/>
      <w:lvlJc w:val="left"/>
      <w:pPr>
        <w:ind w:left="3699" w:hanging="720"/>
      </w:pPr>
      <w:rPr>
        <w:rFonts w:hint="default"/>
        <w:b w:val="0"/>
      </w:rPr>
    </w:lvl>
    <w:lvl w:ilvl="4">
      <w:start w:val="1"/>
      <w:numFmt w:val="decimal"/>
      <w:lvlText w:val="%1.%2.%3.%4.%5."/>
      <w:lvlJc w:val="left"/>
      <w:pPr>
        <w:ind w:left="5052" w:hanging="1080"/>
      </w:pPr>
      <w:rPr>
        <w:rFonts w:hint="default"/>
        <w:b w:val="0"/>
      </w:rPr>
    </w:lvl>
    <w:lvl w:ilvl="5">
      <w:start w:val="1"/>
      <w:numFmt w:val="decimal"/>
      <w:lvlText w:val="%1.%2.%3.%4.%5.%6."/>
      <w:lvlJc w:val="left"/>
      <w:pPr>
        <w:ind w:left="6045" w:hanging="1080"/>
      </w:pPr>
      <w:rPr>
        <w:rFonts w:hint="default"/>
        <w:b w:val="0"/>
      </w:rPr>
    </w:lvl>
    <w:lvl w:ilvl="6">
      <w:start w:val="1"/>
      <w:numFmt w:val="decimal"/>
      <w:lvlText w:val="%1.%2.%3.%4.%5.%6.%7."/>
      <w:lvlJc w:val="left"/>
      <w:pPr>
        <w:ind w:left="7038" w:hanging="1080"/>
      </w:pPr>
      <w:rPr>
        <w:rFonts w:hint="default"/>
        <w:b w:val="0"/>
      </w:rPr>
    </w:lvl>
    <w:lvl w:ilvl="7">
      <w:start w:val="1"/>
      <w:numFmt w:val="decimal"/>
      <w:lvlText w:val="%1.%2.%3.%4.%5.%6.%7.%8."/>
      <w:lvlJc w:val="left"/>
      <w:pPr>
        <w:ind w:left="8391" w:hanging="1440"/>
      </w:pPr>
      <w:rPr>
        <w:rFonts w:hint="default"/>
        <w:b w:val="0"/>
      </w:rPr>
    </w:lvl>
    <w:lvl w:ilvl="8">
      <w:start w:val="1"/>
      <w:numFmt w:val="decimal"/>
      <w:lvlText w:val="%1.%2.%3.%4.%5.%6.%7.%8.%9."/>
      <w:lvlJc w:val="left"/>
      <w:pPr>
        <w:ind w:left="9384" w:hanging="1440"/>
      </w:pPr>
      <w:rPr>
        <w:rFonts w:hint="default"/>
        <w:b w:val="0"/>
      </w:rPr>
    </w:lvl>
  </w:abstractNum>
  <w:num w:numId="1">
    <w:abstractNumId w:val="32"/>
  </w:num>
  <w:num w:numId="2">
    <w:abstractNumId w:val="5"/>
  </w:num>
  <w:num w:numId="3">
    <w:abstractNumId w:val="22"/>
  </w:num>
  <w:num w:numId="4">
    <w:abstractNumId w:val="28"/>
  </w:num>
  <w:num w:numId="5">
    <w:abstractNumId w:val="34"/>
  </w:num>
  <w:num w:numId="6">
    <w:abstractNumId w:val="25"/>
  </w:num>
  <w:num w:numId="7">
    <w:abstractNumId w:val="6"/>
  </w:num>
  <w:num w:numId="8">
    <w:abstractNumId w:val="40"/>
  </w:num>
  <w:num w:numId="9">
    <w:abstractNumId w:val="24"/>
  </w:num>
  <w:num w:numId="10">
    <w:abstractNumId w:val="29"/>
  </w:num>
  <w:num w:numId="11">
    <w:abstractNumId w:val="11"/>
  </w:num>
  <w:num w:numId="12">
    <w:abstractNumId w:val="46"/>
  </w:num>
  <w:num w:numId="13">
    <w:abstractNumId w:val="27"/>
  </w:num>
  <w:num w:numId="14">
    <w:abstractNumId w:val="18"/>
  </w:num>
  <w:num w:numId="15">
    <w:abstractNumId w:val="41"/>
  </w:num>
  <w:num w:numId="16">
    <w:abstractNumId w:val="2"/>
  </w:num>
  <w:num w:numId="17">
    <w:abstractNumId w:val="1"/>
  </w:num>
  <w:num w:numId="18">
    <w:abstractNumId w:val="7"/>
  </w:num>
  <w:num w:numId="19">
    <w:abstractNumId w:val="20"/>
  </w:num>
  <w:num w:numId="20">
    <w:abstractNumId w:val="17"/>
  </w:num>
  <w:num w:numId="21">
    <w:abstractNumId w:val="10"/>
  </w:num>
  <w:num w:numId="22">
    <w:abstractNumId w:val="31"/>
  </w:num>
  <w:num w:numId="23">
    <w:abstractNumId w:val="4"/>
  </w:num>
  <w:num w:numId="24">
    <w:abstractNumId w:val="37"/>
  </w:num>
  <w:num w:numId="25">
    <w:abstractNumId w:val="19"/>
  </w:num>
  <w:num w:numId="26">
    <w:abstractNumId w:val="14"/>
  </w:num>
  <w:num w:numId="27">
    <w:abstractNumId w:val="3"/>
  </w:num>
  <w:num w:numId="28">
    <w:abstractNumId w:val="38"/>
  </w:num>
  <w:num w:numId="29">
    <w:abstractNumId w:val="21"/>
  </w:num>
  <w:num w:numId="30">
    <w:abstractNumId w:val="39"/>
  </w:num>
  <w:num w:numId="31">
    <w:abstractNumId w:val="26"/>
  </w:num>
  <w:num w:numId="32">
    <w:abstractNumId w:val="35"/>
  </w:num>
  <w:num w:numId="33">
    <w:abstractNumId w:val="8"/>
  </w:num>
  <w:num w:numId="34">
    <w:abstractNumId w:val="0"/>
  </w:num>
  <w:num w:numId="35">
    <w:abstractNumId w:val="30"/>
  </w:num>
  <w:num w:numId="36">
    <w:abstractNumId w:val="16"/>
  </w:num>
  <w:num w:numId="37">
    <w:abstractNumId w:val="36"/>
  </w:num>
  <w:num w:numId="38">
    <w:abstractNumId w:val="12"/>
  </w:num>
  <w:num w:numId="39">
    <w:abstractNumId w:val="9"/>
  </w:num>
  <w:num w:numId="40">
    <w:abstractNumId w:val="13"/>
  </w:num>
  <w:num w:numId="41">
    <w:abstractNumId w:val="33"/>
  </w:num>
  <w:num w:numId="42">
    <w:abstractNumId w:val="23"/>
  </w:num>
  <w:num w:numId="43">
    <w:abstractNumId w:val="42"/>
  </w:num>
  <w:num w:numId="44">
    <w:abstractNumId w:val="44"/>
  </w:num>
  <w:num w:numId="45">
    <w:abstractNumId w:val="1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3"/>
  </w:num>
  <w:num w:numId="47">
    <w:abstractNumId w:val="4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hdrShapeDefaults>
    <o:shapedefaults v:ext="edit" spidmax="2049">
      <o:colormru v:ext="edit" colors="#f6b504,#ffd500,#ffe9b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748E"/>
    <w:rsid w:val="000014CD"/>
    <w:rsid w:val="000018E1"/>
    <w:rsid w:val="00001F96"/>
    <w:rsid w:val="000036BE"/>
    <w:rsid w:val="00003B82"/>
    <w:rsid w:val="00003BB2"/>
    <w:rsid w:val="00003D57"/>
    <w:rsid w:val="000043D8"/>
    <w:rsid w:val="00006757"/>
    <w:rsid w:val="00007A4A"/>
    <w:rsid w:val="00011012"/>
    <w:rsid w:val="00011B76"/>
    <w:rsid w:val="00014046"/>
    <w:rsid w:val="00014339"/>
    <w:rsid w:val="000225A9"/>
    <w:rsid w:val="0002327D"/>
    <w:rsid w:val="00023B70"/>
    <w:rsid w:val="000241AA"/>
    <w:rsid w:val="00024BC4"/>
    <w:rsid w:val="00025096"/>
    <w:rsid w:val="000260CF"/>
    <w:rsid w:val="00026AAB"/>
    <w:rsid w:val="00027BF6"/>
    <w:rsid w:val="000304AE"/>
    <w:rsid w:val="00031DDA"/>
    <w:rsid w:val="00032C5B"/>
    <w:rsid w:val="00033217"/>
    <w:rsid w:val="00033276"/>
    <w:rsid w:val="00034F88"/>
    <w:rsid w:val="00035B75"/>
    <w:rsid w:val="00035FAB"/>
    <w:rsid w:val="00042453"/>
    <w:rsid w:val="0004664A"/>
    <w:rsid w:val="000478A8"/>
    <w:rsid w:val="00047BE2"/>
    <w:rsid w:val="0005047C"/>
    <w:rsid w:val="000504A1"/>
    <w:rsid w:val="0005109A"/>
    <w:rsid w:val="000517CC"/>
    <w:rsid w:val="00051B4D"/>
    <w:rsid w:val="00051D20"/>
    <w:rsid w:val="00053281"/>
    <w:rsid w:val="0005424E"/>
    <w:rsid w:val="000544F3"/>
    <w:rsid w:val="000566D3"/>
    <w:rsid w:val="00057387"/>
    <w:rsid w:val="00057FEC"/>
    <w:rsid w:val="0006160F"/>
    <w:rsid w:val="00061948"/>
    <w:rsid w:val="00061F04"/>
    <w:rsid w:val="00065D77"/>
    <w:rsid w:val="0006662F"/>
    <w:rsid w:val="00066B42"/>
    <w:rsid w:val="00066C51"/>
    <w:rsid w:val="0007297C"/>
    <w:rsid w:val="000729DF"/>
    <w:rsid w:val="00072A70"/>
    <w:rsid w:val="0007341E"/>
    <w:rsid w:val="00074CAE"/>
    <w:rsid w:val="00077BD5"/>
    <w:rsid w:val="0008289F"/>
    <w:rsid w:val="000842C6"/>
    <w:rsid w:val="00085AF2"/>
    <w:rsid w:val="00086E2F"/>
    <w:rsid w:val="00087232"/>
    <w:rsid w:val="00087512"/>
    <w:rsid w:val="0008782E"/>
    <w:rsid w:val="00090874"/>
    <w:rsid w:val="0009100F"/>
    <w:rsid w:val="000910C0"/>
    <w:rsid w:val="00091DE2"/>
    <w:rsid w:val="00092303"/>
    <w:rsid w:val="0009292B"/>
    <w:rsid w:val="00095CF3"/>
    <w:rsid w:val="000A0A30"/>
    <w:rsid w:val="000A0B0B"/>
    <w:rsid w:val="000A1724"/>
    <w:rsid w:val="000A1F32"/>
    <w:rsid w:val="000A215E"/>
    <w:rsid w:val="000A32D9"/>
    <w:rsid w:val="000A3DF6"/>
    <w:rsid w:val="000A429A"/>
    <w:rsid w:val="000A4ED8"/>
    <w:rsid w:val="000A51B7"/>
    <w:rsid w:val="000A74D3"/>
    <w:rsid w:val="000B0A31"/>
    <w:rsid w:val="000B17E3"/>
    <w:rsid w:val="000B22B0"/>
    <w:rsid w:val="000B3191"/>
    <w:rsid w:val="000B6096"/>
    <w:rsid w:val="000B7F4A"/>
    <w:rsid w:val="000C06CB"/>
    <w:rsid w:val="000C3CFE"/>
    <w:rsid w:val="000C43FC"/>
    <w:rsid w:val="000C47DB"/>
    <w:rsid w:val="000C5FD4"/>
    <w:rsid w:val="000C61D5"/>
    <w:rsid w:val="000D0843"/>
    <w:rsid w:val="000D1713"/>
    <w:rsid w:val="000D3C84"/>
    <w:rsid w:val="000D4ECC"/>
    <w:rsid w:val="000D5381"/>
    <w:rsid w:val="000D5778"/>
    <w:rsid w:val="000D6BA3"/>
    <w:rsid w:val="000E00CD"/>
    <w:rsid w:val="000E11B5"/>
    <w:rsid w:val="000E3274"/>
    <w:rsid w:val="000E336E"/>
    <w:rsid w:val="000E66D9"/>
    <w:rsid w:val="000E681A"/>
    <w:rsid w:val="000E7671"/>
    <w:rsid w:val="000F3503"/>
    <w:rsid w:val="000F5A1D"/>
    <w:rsid w:val="000F665C"/>
    <w:rsid w:val="000F677A"/>
    <w:rsid w:val="000F6C60"/>
    <w:rsid w:val="000F6F18"/>
    <w:rsid w:val="000F6F43"/>
    <w:rsid w:val="000F79A4"/>
    <w:rsid w:val="00104742"/>
    <w:rsid w:val="00105691"/>
    <w:rsid w:val="0010692F"/>
    <w:rsid w:val="00106F6E"/>
    <w:rsid w:val="00107958"/>
    <w:rsid w:val="00107E0F"/>
    <w:rsid w:val="00111EF2"/>
    <w:rsid w:val="00112C82"/>
    <w:rsid w:val="00114C5A"/>
    <w:rsid w:val="00117312"/>
    <w:rsid w:val="001208D9"/>
    <w:rsid w:val="00120BC9"/>
    <w:rsid w:val="00120DD8"/>
    <w:rsid w:val="0012110B"/>
    <w:rsid w:val="001234FA"/>
    <w:rsid w:val="001237D2"/>
    <w:rsid w:val="0012490C"/>
    <w:rsid w:val="00124D85"/>
    <w:rsid w:val="00127E3B"/>
    <w:rsid w:val="001326FF"/>
    <w:rsid w:val="00133C99"/>
    <w:rsid w:val="00135DC5"/>
    <w:rsid w:val="001365C6"/>
    <w:rsid w:val="001374B7"/>
    <w:rsid w:val="001377CB"/>
    <w:rsid w:val="0014101D"/>
    <w:rsid w:val="001410BB"/>
    <w:rsid w:val="001418D7"/>
    <w:rsid w:val="00141D6D"/>
    <w:rsid w:val="001447C4"/>
    <w:rsid w:val="001448A7"/>
    <w:rsid w:val="00144A78"/>
    <w:rsid w:val="001450A3"/>
    <w:rsid w:val="001467B5"/>
    <w:rsid w:val="001469E1"/>
    <w:rsid w:val="00146D00"/>
    <w:rsid w:val="00150240"/>
    <w:rsid w:val="00151048"/>
    <w:rsid w:val="001519BE"/>
    <w:rsid w:val="001523DD"/>
    <w:rsid w:val="00152424"/>
    <w:rsid w:val="0015289D"/>
    <w:rsid w:val="00153B05"/>
    <w:rsid w:val="00153C73"/>
    <w:rsid w:val="0015477F"/>
    <w:rsid w:val="001568AF"/>
    <w:rsid w:val="00156FC2"/>
    <w:rsid w:val="00157403"/>
    <w:rsid w:val="0016144B"/>
    <w:rsid w:val="0016152F"/>
    <w:rsid w:val="00161952"/>
    <w:rsid w:val="00162761"/>
    <w:rsid w:val="001644B8"/>
    <w:rsid w:val="0016518A"/>
    <w:rsid w:val="001664B7"/>
    <w:rsid w:val="00166CB9"/>
    <w:rsid w:val="00171544"/>
    <w:rsid w:val="00172069"/>
    <w:rsid w:val="00173341"/>
    <w:rsid w:val="00174025"/>
    <w:rsid w:val="00175362"/>
    <w:rsid w:val="0018006A"/>
    <w:rsid w:val="00180327"/>
    <w:rsid w:val="0018078F"/>
    <w:rsid w:val="00181C29"/>
    <w:rsid w:val="00181FCD"/>
    <w:rsid w:val="00182697"/>
    <w:rsid w:val="00183307"/>
    <w:rsid w:val="00186ADF"/>
    <w:rsid w:val="00186E73"/>
    <w:rsid w:val="00187A48"/>
    <w:rsid w:val="00187FB3"/>
    <w:rsid w:val="001922E2"/>
    <w:rsid w:val="001961E3"/>
    <w:rsid w:val="00196329"/>
    <w:rsid w:val="001972CE"/>
    <w:rsid w:val="00197AF0"/>
    <w:rsid w:val="001A0848"/>
    <w:rsid w:val="001A0953"/>
    <w:rsid w:val="001A1F7F"/>
    <w:rsid w:val="001A3E4C"/>
    <w:rsid w:val="001A4F3B"/>
    <w:rsid w:val="001A52A4"/>
    <w:rsid w:val="001A5775"/>
    <w:rsid w:val="001A5C40"/>
    <w:rsid w:val="001A652C"/>
    <w:rsid w:val="001A66D9"/>
    <w:rsid w:val="001B15AD"/>
    <w:rsid w:val="001B2304"/>
    <w:rsid w:val="001B3A43"/>
    <w:rsid w:val="001B3A92"/>
    <w:rsid w:val="001B4D1E"/>
    <w:rsid w:val="001B5830"/>
    <w:rsid w:val="001B58F9"/>
    <w:rsid w:val="001B68E1"/>
    <w:rsid w:val="001B701C"/>
    <w:rsid w:val="001C113C"/>
    <w:rsid w:val="001C280E"/>
    <w:rsid w:val="001C60E9"/>
    <w:rsid w:val="001C6E4D"/>
    <w:rsid w:val="001C7CC8"/>
    <w:rsid w:val="001D2543"/>
    <w:rsid w:val="001D3E93"/>
    <w:rsid w:val="001D5FAE"/>
    <w:rsid w:val="001D6052"/>
    <w:rsid w:val="001D77C4"/>
    <w:rsid w:val="001E116A"/>
    <w:rsid w:val="001E215D"/>
    <w:rsid w:val="001E2453"/>
    <w:rsid w:val="001E25FE"/>
    <w:rsid w:val="001E2BB8"/>
    <w:rsid w:val="001E6E30"/>
    <w:rsid w:val="001F0556"/>
    <w:rsid w:val="001F0A51"/>
    <w:rsid w:val="001F0E99"/>
    <w:rsid w:val="001F2FD1"/>
    <w:rsid w:val="001F4054"/>
    <w:rsid w:val="001F535A"/>
    <w:rsid w:val="001F5B2C"/>
    <w:rsid w:val="001F697B"/>
    <w:rsid w:val="001F7E2E"/>
    <w:rsid w:val="00200F55"/>
    <w:rsid w:val="0020520A"/>
    <w:rsid w:val="002065D5"/>
    <w:rsid w:val="00207787"/>
    <w:rsid w:val="00211957"/>
    <w:rsid w:val="00212ADD"/>
    <w:rsid w:val="00214476"/>
    <w:rsid w:val="002147AF"/>
    <w:rsid w:val="002149EA"/>
    <w:rsid w:val="002152E1"/>
    <w:rsid w:val="00216C19"/>
    <w:rsid w:val="00216C4F"/>
    <w:rsid w:val="00217444"/>
    <w:rsid w:val="00217467"/>
    <w:rsid w:val="002176C9"/>
    <w:rsid w:val="002179A8"/>
    <w:rsid w:val="002234AE"/>
    <w:rsid w:val="00226611"/>
    <w:rsid w:val="00226AE5"/>
    <w:rsid w:val="00227234"/>
    <w:rsid w:val="00227460"/>
    <w:rsid w:val="002330F3"/>
    <w:rsid w:val="00236E8F"/>
    <w:rsid w:val="002375E7"/>
    <w:rsid w:val="00237AF3"/>
    <w:rsid w:val="002408AC"/>
    <w:rsid w:val="00241931"/>
    <w:rsid w:val="00241CA7"/>
    <w:rsid w:val="00243045"/>
    <w:rsid w:val="00245D6E"/>
    <w:rsid w:val="002460C8"/>
    <w:rsid w:val="00247584"/>
    <w:rsid w:val="002479B7"/>
    <w:rsid w:val="0025011B"/>
    <w:rsid w:val="002506AC"/>
    <w:rsid w:val="002515B0"/>
    <w:rsid w:val="002523FD"/>
    <w:rsid w:val="0025394D"/>
    <w:rsid w:val="00253B5B"/>
    <w:rsid w:val="0025512D"/>
    <w:rsid w:val="002556D1"/>
    <w:rsid w:val="0025684D"/>
    <w:rsid w:val="00256DBF"/>
    <w:rsid w:val="00257C10"/>
    <w:rsid w:val="00260407"/>
    <w:rsid w:val="00260877"/>
    <w:rsid w:val="002609EF"/>
    <w:rsid w:val="00263197"/>
    <w:rsid w:val="0026338C"/>
    <w:rsid w:val="002636E5"/>
    <w:rsid w:val="0026409D"/>
    <w:rsid w:val="00264475"/>
    <w:rsid w:val="002647D9"/>
    <w:rsid w:val="0026793B"/>
    <w:rsid w:val="0027196C"/>
    <w:rsid w:val="0027206F"/>
    <w:rsid w:val="00273443"/>
    <w:rsid w:val="00273872"/>
    <w:rsid w:val="00274CE3"/>
    <w:rsid w:val="00275B64"/>
    <w:rsid w:val="00275C20"/>
    <w:rsid w:val="00276AC6"/>
    <w:rsid w:val="00276B50"/>
    <w:rsid w:val="0027788F"/>
    <w:rsid w:val="002806B5"/>
    <w:rsid w:val="002806DE"/>
    <w:rsid w:val="00280D90"/>
    <w:rsid w:val="002811B5"/>
    <w:rsid w:val="002816EF"/>
    <w:rsid w:val="00282B80"/>
    <w:rsid w:val="00282FF6"/>
    <w:rsid w:val="00283711"/>
    <w:rsid w:val="00290CC4"/>
    <w:rsid w:val="002922CD"/>
    <w:rsid w:val="00294AB0"/>
    <w:rsid w:val="00296C84"/>
    <w:rsid w:val="002A1068"/>
    <w:rsid w:val="002A2D53"/>
    <w:rsid w:val="002A305E"/>
    <w:rsid w:val="002A4DE3"/>
    <w:rsid w:val="002A4FE3"/>
    <w:rsid w:val="002A71A4"/>
    <w:rsid w:val="002A7D06"/>
    <w:rsid w:val="002B08BA"/>
    <w:rsid w:val="002B2B3F"/>
    <w:rsid w:val="002B2B5B"/>
    <w:rsid w:val="002B3631"/>
    <w:rsid w:val="002B3E34"/>
    <w:rsid w:val="002B47C2"/>
    <w:rsid w:val="002B4B9D"/>
    <w:rsid w:val="002B552D"/>
    <w:rsid w:val="002B6199"/>
    <w:rsid w:val="002C1EF2"/>
    <w:rsid w:val="002C2851"/>
    <w:rsid w:val="002C2D4C"/>
    <w:rsid w:val="002C4ABC"/>
    <w:rsid w:val="002C5548"/>
    <w:rsid w:val="002C6F33"/>
    <w:rsid w:val="002C713F"/>
    <w:rsid w:val="002C747B"/>
    <w:rsid w:val="002C7A7B"/>
    <w:rsid w:val="002D140E"/>
    <w:rsid w:val="002D3540"/>
    <w:rsid w:val="002D3EC4"/>
    <w:rsid w:val="002D61FD"/>
    <w:rsid w:val="002D67DC"/>
    <w:rsid w:val="002D6F48"/>
    <w:rsid w:val="002E1512"/>
    <w:rsid w:val="002E17E8"/>
    <w:rsid w:val="002E2089"/>
    <w:rsid w:val="002E2C60"/>
    <w:rsid w:val="002E4903"/>
    <w:rsid w:val="002F0102"/>
    <w:rsid w:val="002F0470"/>
    <w:rsid w:val="002F07F8"/>
    <w:rsid w:val="002F148D"/>
    <w:rsid w:val="002F2A6E"/>
    <w:rsid w:val="002F4A65"/>
    <w:rsid w:val="002F4AE4"/>
    <w:rsid w:val="002F5158"/>
    <w:rsid w:val="002F54B9"/>
    <w:rsid w:val="002F5A04"/>
    <w:rsid w:val="002F641F"/>
    <w:rsid w:val="002F72D8"/>
    <w:rsid w:val="00301B8A"/>
    <w:rsid w:val="003024F5"/>
    <w:rsid w:val="00303B1C"/>
    <w:rsid w:val="0030494C"/>
    <w:rsid w:val="00305AE2"/>
    <w:rsid w:val="00305EA2"/>
    <w:rsid w:val="00307474"/>
    <w:rsid w:val="00310873"/>
    <w:rsid w:val="00313036"/>
    <w:rsid w:val="003144F9"/>
    <w:rsid w:val="00314F34"/>
    <w:rsid w:val="00315B53"/>
    <w:rsid w:val="003171B9"/>
    <w:rsid w:val="003203A0"/>
    <w:rsid w:val="0032231F"/>
    <w:rsid w:val="00322F27"/>
    <w:rsid w:val="00322FB8"/>
    <w:rsid w:val="003234E8"/>
    <w:rsid w:val="0032380A"/>
    <w:rsid w:val="00323C71"/>
    <w:rsid w:val="0032503C"/>
    <w:rsid w:val="00326DE0"/>
    <w:rsid w:val="0033121B"/>
    <w:rsid w:val="00331BA8"/>
    <w:rsid w:val="00332A35"/>
    <w:rsid w:val="00334A54"/>
    <w:rsid w:val="00336DD6"/>
    <w:rsid w:val="00340D4C"/>
    <w:rsid w:val="00341D85"/>
    <w:rsid w:val="00341FD6"/>
    <w:rsid w:val="00342046"/>
    <w:rsid w:val="003452A0"/>
    <w:rsid w:val="00346205"/>
    <w:rsid w:val="00347FF6"/>
    <w:rsid w:val="00351D84"/>
    <w:rsid w:val="00352D2B"/>
    <w:rsid w:val="00353E5B"/>
    <w:rsid w:val="00355BA8"/>
    <w:rsid w:val="00355E17"/>
    <w:rsid w:val="00357BD1"/>
    <w:rsid w:val="00360D87"/>
    <w:rsid w:val="0036171E"/>
    <w:rsid w:val="00361E81"/>
    <w:rsid w:val="003665F5"/>
    <w:rsid w:val="0036700A"/>
    <w:rsid w:val="003672DC"/>
    <w:rsid w:val="0036734E"/>
    <w:rsid w:val="003678CE"/>
    <w:rsid w:val="00367D0B"/>
    <w:rsid w:val="003703A2"/>
    <w:rsid w:val="00371183"/>
    <w:rsid w:val="003719F2"/>
    <w:rsid w:val="00372322"/>
    <w:rsid w:val="00374B8A"/>
    <w:rsid w:val="00375E63"/>
    <w:rsid w:val="0037601B"/>
    <w:rsid w:val="00376228"/>
    <w:rsid w:val="00376647"/>
    <w:rsid w:val="00377ED0"/>
    <w:rsid w:val="003808A5"/>
    <w:rsid w:val="00380A32"/>
    <w:rsid w:val="003822B0"/>
    <w:rsid w:val="00383463"/>
    <w:rsid w:val="00384E34"/>
    <w:rsid w:val="003908FC"/>
    <w:rsid w:val="00391C53"/>
    <w:rsid w:val="00392E6A"/>
    <w:rsid w:val="003934FD"/>
    <w:rsid w:val="0039403D"/>
    <w:rsid w:val="003967E5"/>
    <w:rsid w:val="003967F7"/>
    <w:rsid w:val="00397A0F"/>
    <w:rsid w:val="00397B51"/>
    <w:rsid w:val="003A0B5C"/>
    <w:rsid w:val="003A1B5D"/>
    <w:rsid w:val="003A250C"/>
    <w:rsid w:val="003A267F"/>
    <w:rsid w:val="003A2775"/>
    <w:rsid w:val="003A287C"/>
    <w:rsid w:val="003A2C55"/>
    <w:rsid w:val="003A5D8B"/>
    <w:rsid w:val="003B435B"/>
    <w:rsid w:val="003B5F6B"/>
    <w:rsid w:val="003B677A"/>
    <w:rsid w:val="003C2420"/>
    <w:rsid w:val="003C525F"/>
    <w:rsid w:val="003C6A33"/>
    <w:rsid w:val="003D2B15"/>
    <w:rsid w:val="003D2C05"/>
    <w:rsid w:val="003D3E22"/>
    <w:rsid w:val="003D52BA"/>
    <w:rsid w:val="003D6A6B"/>
    <w:rsid w:val="003E1319"/>
    <w:rsid w:val="003E163E"/>
    <w:rsid w:val="003E2051"/>
    <w:rsid w:val="003E21D2"/>
    <w:rsid w:val="003E373B"/>
    <w:rsid w:val="003E3938"/>
    <w:rsid w:val="003E3C76"/>
    <w:rsid w:val="003E5B0D"/>
    <w:rsid w:val="003E69EB"/>
    <w:rsid w:val="003E6D61"/>
    <w:rsid w:val="003E794D"/>
    <w:rsid w:val="003F0017"/>
    <w:rsid w:val="003F06A3"/>
    <w:rsid w:val="003F0B74"/>
    <w:rsid w:val="003F711E"/>
    <w:rsid w:val="003F7133"/>
    <w:rsid w:val="004001C3"/>
    <w:rsid w:val="00401521"/>
    <w:rsid w:val="004020C6"/>
    <w:rsid w:val="004027B5"/>
    <w:rsid w:val="004034A9"/>
    <w:rsid w:val="00404713"/>
    <w:rsid w:val="00404FFB"/>
    <w:rsid w:val="0040543B"/>
    <w:rsid w:val="00405794"/>
    <w:rsid w:val="00407C55"/>
    <w:rsid w:val="00411370"/>
    <w:rsid w:val="00411B7B"/>
    <w:rsid w:val="00413542"/>
    <w:rsid w:val="00413D58"/>
    <w:rsid w:val="00415ECB"/>
    <w:rsid w:val="00417397"/>
    <w:rsid w:val="00420B28"/>
    <w:rsid w:val="00420D8F"/>
    <w:rsid w:val="004223F7"/>
    <w:rsid w:val="004226BE"/>
    <w:rsid w:val="004227D6"/>
    <w:rsid w:val="00422933"/>
    <w:rsid w:val="00423B75"/>
    <w:rsid w:val="00424AFE"/>
    <w:rsid w:val="0042562F"/>
    <w:rsid w:val="00425742"/>
    <w:rsid w:val="00426A8C"/>
    <w:rsid w:val="00426D99"/>
    <w:rsid w:val="00427984"/>
    <w:rsid w:val="00427F8D"/>
    <w:rsid w:val="004320AA"/>
    <w:rsid w:val="004330E6"/>
    <w:rsid w:val="004335A2"/>
    <w:rsid w:val="004339FC"/>
    <w:rsid w:val="00433A63"/>
    <w:rsid w:val="00434654"/>
    <w:rsid w:val="0043683B"/>
    <w:rsid w:val="00437E88"/>
    <w:rsid w:val="004402E0"/>
    <w:rsid w:val="0044059A"/>
    <w:rsid w:val="00441333"/>
    <w:rsid w:val="00441756"/>
    <w:rsid w:val="00442EA1"/>
    <w:rsid w:val="00447299"/>
    <w:rsid w:val="00447BBE"/>
    <w:rsid w:val="004527D5"/>
    <w:rsid w:val="00452E9E"/>
    <w:rsid w:val="00453E52"/>
    <w:rsid w:val="00456AD0"/>
    <w:rsid w:val="0046250F"/>
    <w:rsid w:val="00464249"/>
    <w:rsid w:val="004651C8"/>
    <w:rsid w:val="004658DD"/>
    <w:rsid w:val="0046591E"/>
    <w:rsid w:val="00465986"/>
    <w:rsid w:val="00466ED6"/>
    <w:rsid w:val="00467571"/>
    <w:rsid w:val="00472E60"/>
    <w:rsid w:val="00473023"/>
    <w:rsid w:val="00474E98"/>
    <w:rsid w:val="0047692D"/>
    <w:rsid w:val="00480F3B"/>
    <w:rsid w:val="0048109C"/>
    <w:rsid w:val="004826D2"/>
    <w:rsid w:val="00484FBF"/>
    <w:rsid w:val="0048508C"/>
    <w:rsid w:val="00486955"/>
    <w:rsid w:val="00487040"/>
    <w:rsid w:val="00487918"/>
    <w:rsid w:val="00487F16"/>
    <w:rsid w:val="0049114A"/>
    <w:rsid w:val="0049116C"/>
    <w:rsid w:val="00491478"/>
    <w:rsid w:val="004921A7"/>
    <w:rsid w:val="00492871"/>
    <w:rsid w:val="0049355B"/>
    <w:rsid w:val="00493909"/>
    <w:rsid w:val="00494AA3"/>
    <w:rsid w:val="00495A4C"/>
    <w:rsid w:val="00495DFD"/>
    <w:rsid w:val="00496765"/>
    <w:rsid w:val="004A0349"/>
    <w:rsid w:val="004A05A2"/>
    <w:rsid w:val="004A0CB3"/>
    <w:rsid w:val="004A2566"/>
    <w:rsid w:val="004A6C4E"/>
    <w:rsid w:val="004A748E"/>
    <w:rsid w:val="004A7531"/>
    <w:rsid w:val="004B15BB"/>
    <w:rsid w:val="004B1F1D"/>
    <w:rsid w:val="004B2E7C"/>
    <w:rsid w:val="004B30F4"/>
    <w:rsid w:val="004B503B"/>
    <w:rsid w:val="004B525B"/>
    <w:rsid w:val="004B5A87"/>
    <w:rsid w:val="004B7CAB"/>
    <w:rsid w:val="004B7ED7"/>
    <w:rsid w:val="004C00C5"/>
    <w:rsid w:val="004C0CA3"/>
    <w:rsid w:val="004C14FD"/>
    <w:rsid w:val="004C21DB"/>
    <w:rsid w:val="004C2A76"/>
    <w:rsid w:val="004C4326"/>
    <w:rsid w:val="004C54FA"/>
    <w:rsid w:val="004C67FD"/>
    <w:rsid w:val="004C7036"/>
    <w:rsid w:val="004C75F5"/>
    <w:rsid w:val="004D13E4"/>
    <w:rsid w:val="004D3CB4"/>
    <w:rsid w:val="004D415B"/>
    <w:rsid w:val="004D5D64"/>
    <w:rsid w:val="004D625B"/>
    <w:rsid w:val="004D714C"/>
    <w:rsid w:val="004D75B7"/>
    <w:rsid w:val="004D7D53"/>
    <w:rsid w:val="004E3F14"/>
    <w:rsid w:val="004E419F"/>
    <w:rsid w:val="004E4215"/>
    <w:rsid w:val="004E5698"/>
    <w:rsid w:val="004E6D55"/>
    <w:rsid w:val="004F437E"/>
    <w:rsid w:val="004F575A"/>
    <w:rsid w:val="004F602A"/>
    <w:rsid w:val="005024F8"/>
    <w:rsid w:val="005038C9"/>
    <w:rsid w:val="0050423C"/>
    <w:rsid w:val="00504E0C"/>
    <w:rsid w:val="00505845"/>
    <w:rsid w:val="005069E6"/>
    <w:rsid w:val="00510F09"/>
    <w:rsid w:val="00511E8F"/>
    <w:rsid w:val="00513452"/>
    <w:rsid w:val="0051446D"/>
    <w:rsid w:val="00514474"/>
    <w:rsid w:val="00514C3F"/>
    <w:rsid w:val="00520AA6"/>
    <w:rsid w:val="0052204E"/>
    <w:rsid w:val="00524859"/>
    <w:rsid w:val="0052490B"/>
    <w:rsid w:val="005249C3"/>
    <w:rsid w:val="00524A5F"/>
    <w:rsid w:val="00524B02"/>
    <w:rsid w:val="005254D1"/>
    <w:rsid w:val="0052559E"/>
    <w:rsid w:val="005259BF"/>
    <w:rsid w:val="005316F0"/>
    <w:rsid w:val="005332B2"/>
    <w:rsid w:val="00535DC6"/>
    <w:rsid w:val="00541F09"/>
    <w:rsid w:val="005433DE"/>
    <w:rsid w:val="00543F26"/>
    <w:rsid w:val="005456CE"/>
    <w:rsid w:val="0054756C"/>
    <w:rsid w:val="00547CA8"/>
    <w:rsid w:val="00551BF8"/>
    <w:rsid w:val="00551F5C"/>
    <w:rsid w:val="00554BC0"/>
    <w:rsid w:val="005555C0"/>
    <w:rsid w:val="00555C4E"/>
    <w:rsid w:val="00557906"/>
    <w:rsid w:val="005613BF"/>
    <w:rsid w:val="00562374"/>
    <w:rsid w:val="0056279F"/>
    <w:rsid w:val="00562E85"/>
    <w:rsid w:val="00564563"/>
    <w:rsid w:val="00564FB7"/>
    <w:rsid w:val="00565711"/>
    <w:rsid w:val="00567891"/>
    <w:rsid w:val="00571145"/>
    <w:rsid w:val="00574AF6"/>
    <w:rsid w:val="005754EB"/>
    <w:rsid w:val="00576893"/>
    <w:rsid w:val="00576F66"/>
    <w:rsid w:val="0058032B"/>
    <w:rsid w:val="005809CA"/>
    <w:rsid w:val="005812F4"/>
    <w:rsid w:val="00581661"/>
    <w:rsid w:val="005853C0"/>
    <w:rsid w:val="0058584F"/>
    <w:rsid w:val="005915C3"/>
    <w:rsid w:val="00592386"/>
    <w:rsid w:val="00593286"/>
    <w:rsid w:val="005964AD"/>
    <w:rsid w:val="005973A0"/>
    <w:rsid w:val="005A07AF"/>
    <w:rsid w:val="005A1740"/>
    <w:rsid w:val="005A2AAB"/>
    <w:rsid w:val="005A5119"/>
    <w:rsid w:val="005A6156"/>
    <w:rsid w:val="005A70EB"/>
    <w:rsid w:val="005B1638"/>
    <w:rsid w:val="005B1BA1"/>
    <w:rsid w:val="005B212F"/>
    <w:rsid w:val="005B3C55"/>
    <w:rsid w:val="005B4C1E"/>
    <w:rsid w:val="005B4E17"/>
    <w:rsid w:val="005B5FA3"/>
    <w:rsid w:val="005B6D55"/>
    <w:rsid w:val="005B7EC6"/>
    <w:rsid w:val="005C2F3A"/>
    <w:rsid w:val="005C3792"/>
    <w:rsid w:val="005C3F3C"/>
    <w:rsid w:val="005C52B0"/>
    <w:rsid w:val="005C545D"/>
    <w:rsid w:val="005C6B7B"/>
    <w:rsid w:val="005D0F1C"/>
    <w:rsid w:val="005D1028"/>
    <w:rsid w:val="005D1B5C"/>
    <w:rsid w:val="005D2314"/>
    <w:rsid w:val="005D507D"/>
    <w:rsid w:val="005D5A36"/>
    <w:rsid w:val="005D5E6E"/>
    <w:rsid w:val="005D72B3"/>
    <w:rsid w:val="005D74E2"/>
    <w:rsid w:val="005D7A5C"/>
    <w:rsid w:val="005E164E"/>
    <w:rsid w:val="005E181A"/>
    <w:rsid w:val="005E2872"/>
    <w:rsid w:val="005E2E74"/>
    <w:rsid w:val="005E3580"/>
    <w:rsid w:val="005E551F"/>
    <w:rsid w:val="005E6904"/>
    <w:rsid w:val="005E7B41"/>
    <w:rsid w:val="005F215B"/>
    <w:rsid w:val="005F2DB8"/>
    <w:rsid w:val="005F2E48"/>
    <w:rsid w:val="005F3011"/>
    <w:rsid w:val="005F3229"/>
    <w:rsid w:val="005F587A"/>
    <w:rsid w:val="005F6375"/>
    <w:rsid w:val="005F637D"/>
    <w:rsid w:val="005F6973"/>
    <w:rsid w:val="00600B19"/>
    <w:rsid w:val="00601475"/>
    <w:rsid w:val="00601E42"/>
    <w:rsid w:val="0060344F"/>
    <w:rsid w:val="00604738"/>
    <w:rsid w:val="006050DB"/>
    <w:rsid w:val="0060609D"/>
    <w:rsid w:val="0060662F"/>
    <w:rsid w:val="006077F1"/>
    <w:rsid w:val="006078E2"/>
    <w:rsid w:val="00611F07"/>
    <w:rsid w:val="00613FB5"/>
    <w:rsid w:val="006150B5"/>
    <w:rsid w:val="006162BD"/>
    <w:rsid w:val="006166A3"/>
    <w:rsid w:val="00616FB8"/>
    <w:rsid w:val="006175C5"/>
    <w:rsid w:val="00621E69"/>
    <w:rsid w:val="006225A7"/>
    <w:rsid w:val="006232C6"/>
    <w:rsid w:val="0062432B"/>
    <w:rsid w:val="00624394"/>
    <w:rsid w:val="00624755"/>
    <w:rsid w:val="00626F8C"/>
    <w:rsid w:val="00627943"/>
    <w:rsid w:val="00630642"/>
    <w:rsid w:val="00630869"/>
    <w:rsid w:val="00631077"/>
    <w:rsid w:val="00635780"/>
    <w:rsid w:val="00636C1E"/>
    <w:rsid w:val="00637065"/>
    <w:rsid w:val="00637240"/>
    <w:rsid w:val="00637C89"/>
    <w:rsid w:val="006408A0"/>
    <w:rsid w:val="00642FA3"/>
    <w:rsid w:val="00642FC2"/>
    <w:rsid w:val="00644F4C"/>
    <w:rsid w:val="006464D4"/>
    <w:rsid w:val="0064737C"/>
    <w:rsid w:val="006477B3"/>
    <w:rsid w:val="00650D8A"/>
    <w:rsid w:val="0065126D"/>
    <w:rsid w:val="0065168C"/>
    <w:rsid w:val="00651BE0"/>
    <w:rsid w:val="0065360B"/>
    <w:rsid w:val="0065425E"/>
    <w:rsid w:val="006547DC"/>
    <w:rsid w:val="00654D42"/>
    <w:rsid w:val="00654F81"/>
    <w:rsid w:val="006558EE"/>
    <w:rsid w:val="00655966"/>
    <w:rsid w:val="0065597A"/>
    <w:rsid w:val="0066237B"/>
    <w:rsid w:val="00662C3C"/>
    <w:rsid w:val="006638CF"/>
    <w:rsid w:val="00664EBD"/>
    <w:rsid w:val="0066574C"/>
    <w:rsid w:val="0066640E"/>
    <w:rsid w:val="006671C9"/>
    <w:rsid w:val="0066760B"/>
    <w:rsid w:val="00667F91"/>
    <w:rsid w:val="00671056"/>
    <w:rsid w:val="00673047"/>
    <w:rsid w:val="006731D0"/>
    <w:rsid w:val="006764E2"/>
    <w:rsid w:val="0067752B"/>
    <w:rsid w:val="00682250"/>
    <w:rsid w:val="0068391A"/>
    <w:rsid w:val="00684FAE"/>
    <w:rsid w:val="00685C7B"/>
    <w:rsid w:val="00691949"/>
    <w:rsid w:val="00692423"/>
    <w:rsid w:val="00693045"/>
    <w:rsid w:val="006933CA"/>
    <w:rsid w:val="00694B5A"/>
    <w:rsid w:val="006956DC"/>
    <w:rsid w:val="00695BBE"/>
    <w:rsid w:val="00696470"/>
    <w:rsid w:val="006965E9"/>
    <w:rsid w:val="006969BB"/>
    <w:rsid w:val="00696C5C"/>
    <w:rsid w:val="00697F58"/>
    <w:rsid w:val="006A0398"/>
    <w:rsid w:val="006A14C0"/>
    <w:rsid w:val="006A299D"/>
    <w:rsid w:val="006A2DAA"/>
    <w:rsid w:val="006A3555"/>
    <w:rsid w:val="006A404C"/>
    <w:rsid w:val="006A48D9"/>
    <w:rsid w:val="006A6311"/>
    <w:rsid w:val="006B1DA4"/>
    <w:rsid w:val="006B27DE"/>
    <w:rsid w:val="006B41F9"/>
    <w:rsid w:val="006B580F"/>
    <w:rsid w:val="006B5894"/>
    <w:rsid w:val="006B6857"/>
    <w:rsid w:val="006B6B73"/>
    <w:rsid w:val="006B6BB4"/>
    <w:rsid w:val="006B70B0"/>
    <w:rsid w:val="006C0CB8"/>
    <w:rsid w:val="006C2BA8"/>
    <w:rsid w:val="006C2C95"/>
    <w:rsid w:val="006C2FBF"/>
    <w:rsid w:val="006C317A"/>
    <w:rsid w:val="006C3320"/>
    <w:rsid w:val="006C3326"/>
    <w:rsid w:val="006C5F08"/>
    <w:rsid w:val="006C6ABA"/>
    <w:rsid w:val="006D095B"/>
    <w:rsid w:val="006D13F6"/>
    <w:rsid w:val="006D15B8"/>
    <w:rsid w:val="006D1750"/>
    <w:rsid w:val="006D48B7"/>
    <w:rsid w:val="006D5050"/>
    <w:rsid w:val="006D56FA"/>
    <w:rsid w:val="006D5DD4"/>
    <w:rsid w:val="006D79E1"/>
    <w:rsid w:val="006D7C7B"/>
    <w:rsid w:val="006E11AD"/>
    <w:rsid w:val="006E3C5C"/>
    <w:rsid w:val="006E46CC"/>
    <w:rsid w:val="006E544C"/>
    <w:rsid w:val="006E71C5"/>
    <w:rsid w:val="006F00DA"/>
    <w:rsid w:val="006F0313"/>
    <w:rsid w:val="006F04A4"/>
    <w:rsid w:val="006F2B2B"/>
    <w:rsid w:val="006F3361"/>
    <w:rsid w:val="006F4821"/>
    <w:rsid w:val="006F5984"/>
    <w:rsid w:val="006F6AC3"/>
    <w:rsid w:val="006F6DE4"/>
    <w:rsid w:val="006F7B7A"/>
    <w:rsid w:val="0070072F"/>
    <w:rsid w:val="00700853"/>
    <w:rsid w:val="007041B2"/>
    <w:rsid w:val="00704453"/>
    <w:rsid w:val="00705531"/>
    <w:rsid w:val="00705E6C"/>
    <w:rsid w:val="00707C96"/>
    <w:rsid w:val="007102C1"/>
    <w:rsid w:val="00711631"/>
    <w:rsid w:val="00711810"/>
    <w:rsid w:val="007134C9"/>
    <w:rsid w:val="007147BC"/>
    <w:rsid w:val="00714C42"/>
    <w:rsid w:val="00714D87"/>
    <w:rsid w:val="00715211"/>
    <w:rsid w:val="00716CA5"/>
    <w:rsid w:val="00720423"/>
    <w:rsid w:val="007208A2"/>
    <w:rsid w:val="00721E47"/>
    <w:rsid w:val="00723048"/>
    <w:rsid w:val="00725FDC"/>
    <w:rsid w:val="00730173"/>
    <w:rsid w:val="00732B5F"/>
    <w:rsid w:val="007331B7"/>
    <w:rsid w:val="00735384"/>
    <w:rsid w:val="00736836"/>
    <w:rsid w:val="00740A5C"/>
    <w:rsid w:val="00745E70"/>
    <w:rsid w:val="0074622E"/>
    <w:rsid w:val="007469DB"/>
    <w:rsid w:val="007516C5"/>
    <w:rsid w:val="00751EC1"/>
    <w:rsid w:val="00752590"/>
    <w:rsid w:val="007530F9"/>
    <w:rsid w:val="00753A59"/>
    <w:rsid w:val="00754AC1"/>
    <w:rsid w:val="00756B9F"/>
    <w:rsid w:val="007620EA"/>
    <w:rsid w:val="0076237B"/>
    <w:rsid w:val="0076358C"/>
    <w:rsid w:val="00764B89"/>
    <w:rsid w:val="00766D64"/>
    <w:rsid w:val="00767ADF"/>
    <w:rsid w:val="00770313"/>
    <w:rsid w:val="00770744"/>
    <w:rsid w:val="007707AC"/>
    <w:rsid w:val="00770851"/>
    <w:rsid w:val="00771A9E"/>
    <w:rsid w:val="00772034"/>
    <w:rsid w:val="00772748"/>
    <w:rsid w:val="00774B51"/>
    <w:rsid w:val="00774D27"/>
    <w:rsid w:val="00775A96"/>
    <w:rsid w:val="00777649"/>
    <w:rsid w:val="00783514"/>
    <w:rsid w:val="007842B0"/>
    <w:rsid w:val="00784AD6"/>
    <w:rsid w:val="007871A8"/>
    <w:rsid w:val="00787266"/>
    <w:rsid w:val="00787730"/>
    <w:rsid w:val="007903AD"/>
    <w:rsid w:val="00790EFA"/>
    <w:rsid w:val="00791518"/>
    <w:rsid w:val="007950F4"/>
    <w:rsid w:val="0079670A"/>
    <w:rsid w:val="007977CD"/>
    <w:rsid w:val="007978C8"/>
    <w:rsid w:val="007979C1"/>
    <w:rsid w:val="00797FA6"/>
    <w:rsid w:val="007A032C"/>
    <w:rsid w:val="007A094E"/>
    <w:rsid w:val="007A0D32"/>
    <w:rsid w:val="007A23D7"/>
    <w:rsid w:val="007A5F53"/>
    <w:rsid w:val="007A62B7"/>
    <w:rsid w:val="007A753A"/>
    <w:rsid w:val="007A7900"/>
    <w:rsid w:val="007B098D"/>
    <w:rsid w:val="007B13DA"/>
    <w:rsid w:val="007B15DD"/>
    <w:rsid w:val="007B19FA"/>
    <w:rsid w:val="007B20C8"/>
    <w:rsid w:val="007B2F11"/>
    <w:rsid w:val="007B34DF"/>
    <w:rsid w:val="007B68CC"/>
    <w:rsid w:val="007B77C1"/>
    <w:rsid w:val="007B7B5B"/>
    <w:rsid w:val="007C031F"/>
    <w:rsid w:val="007C0CCD"/>
    <w:rsid w:val="007C4AD3"/>
    <w:rsid w:val="007C6130"/>
    <w:rsid w:val="007C633B"/>
    <w:rsid w:val="007C63BF"/>
    <w:rsid w:val="007C6F3F"/>
    <w:rsid w:val="007C7F34"/>
    <w:rsid w:val="007D0629"/>
    <w:rsid w:val="007D0985"/>
    <w:rsid w:val="007D422F"/>
    <w:rsid w:val="007D44AF"/>
    <w:rsid w:val="007D4AB0"/>
    <w:rsid w:val="007D60B6"/>
    <w:rsid w:val="007D7AAB"/>
    <w:rsid w:val="007E300E"/>
    <w:rsid w:val="007E31F4"/>
    <w:rsid w:val="007E55E3"/>
    <w:rsid w:val="007E6A38"/>
    <w:rsid w:val="007E6D42"/>
    <w:rsid w:val="007E7847"/>
    <w:rsid w:val="007F002F"/>
    <w:rsid w:val="007F0C42"/>
    <w:rsid w:val="007F16CA"/>
    <w:rsid w:val="007F20D3"/>
    <w:rsid w:val="007F2300"/>
    <w:rsid w:val="007F542B"/>
    <w:rsid w:val="007F591F"/>
    <w:rsid w:val="007F63FD"/>
    <w:rsid w:val="007F6D3F"/>
    <w:rsid w:val="00800009"/>
    <w:rsid w:val="00802AE8"/>
    <w:rsid w:val="00803A49"/>
    <w:rsid w:val="00810B84"/>
    <w:rsid w:val="00811988"/>
    <w:rsid w:val="00812B84"/>
    <w:rsid w:val="00812E46"/>
    <w:rsid w:val="00813715"/>
    <w:rsid w:val="00813D3B"/>
    <w:rsid w:val="00815882"/>
    <w:rsid w:val="00817B5B"/>
    <w:rsid w:val="00817C2E"/>
    <w:rsid w:val="00820C08"/>
    <w:rsid w:val="0082104F"/>
    <w:rsid w:val="00821549"/>
    <w:rsid w:val="008228C1"/>
    <w:rsid w:val="00827730"/>
    <w:rsid w:val="0083123A"/>
    <w:rsid w:val="008312D0"/>
    <w:rsid w:val="00831EB3"/>
    <w:rsid w:val="00835285"/>
    <w:rsid w:val="008360B1"/>
    <w:rsid w:val="008365BF"/>
    <w:rsid w:val="0084096D"/>
    <w:rsid w:val="00841EE5"/>
    <w:rsid w:val="00844144"/>
    <w:rsid w:val="00844EBA"/>
    <w:rsid w:val="008453F9"/>
    <w:rsid w:val="00847740"/>
    <w:rsid w:val="00851C4B"/>
    <w:rsid w:val="00852856"/>
    <w:rsid w:val="00853395"/>
    <w:rsid w:val="00853B81"/>
    <w:rsid w:val="00855F40"/>
    <w:rsid w:val="00856866"/>
    <w:rsid w:val="0085694E"/>
    <w:rsid w:val="00857617"/>
    <w:rsid w:val="008606FF"/>
    <w:rsid w:val="00860DC8"/>
    <w:rsid w:val="0086179D"/>
    <w:rsid w:val="00862E72"/>
    <w:rsid w:val="00863240"/>
    <w:rsid w:val="00864518"/>
    <w:rsid w:val="0086561A"/>
    <w:rsid w:val="00867A26"/>
    <w:rsid w:val="00867E4F"/>
    <w:rsid w:val="00871AB3"/>
    <w:rsid w:val="0087284B"/>
    <w:rsid w:val="008739D2"/>
    <w:rsid w:val="00881709"/>
    <w:rsid w:val="00886982"/>
    <w:rsid w:val="00886B82"/>
    <w:rsid w:val="008922A1"/>
    <w:rsid w:val="00893CBF"/>
    <w:rsid w:val="00893CEF"/>
    <w:rsid w:val="00893E3E"/>
    <w:rsid w:val="00893EA4"/>
    <w:rsid w:val="00896019"/>
    <w:rsid w:val="008963F3"/>
    <w:rsid w:val="00896817"/>
    <w:rsid w:val="00897A71"/>
    <w:rsid w:val="008A08C8"/>
    <w:rsid w:val="008A0999"/>
    <w:rsid w:val="008A16F6"/>
    <w:rsid w:val="008A435E"/>
    <w:rsid w:val="008A50B8"/>
    <w:rsid w:val="008A637D"/>
    <w:rsid w:val="008A66E0"/>
    <w:rsid w:val="008A6F22"/>
    <w:rsid w:val="008A7865"/>
    <w:rsid w:val="008B5062"/>
    <w:rsid w:val="008B5CDB"/>
    <w:rsid w:val="008B6B22"/>
    <w:rsid w:val="008C3856"/>
    <w:rsid w:val="008C3D27"/>
    <w:rsid w:val="008C4030"/>
    <w:rsid w:val="008C48A8"/>
    <w:rsid w:val="008C4F85"/>
    <w:rsid w:val="008C518A"/>
    <w:rsid w:val="008C57B9"/>
    <w:rsid w:val="008C5BDA"/>
    <w:rsid w:val="008C5FBF"/>
    <w:rsid w:val="008C73C0"/>
    <w:rsid w:val="008D0DC9"/>
    <w:rsid w:val="008D144A"/>
    <w:rsid w:val="008D1A6E"/>
    <w:rsid w:val="008D1B4A"/>
    <w:rsid w:val="008D5DF2"/>
    <w:rsid w:val="008D6C44"/>
    <w:rsid w:val="008D6F2B"/>
    <w:rsid w:val="008D7281"/>
    <w:rsid w:val="008D7BF0"/>
    <w:rsid w:val="008E286F"/>
    <w:rsid w:val="008E2BBC"/>
    <w:rsid w:val="008E4740"/>
    <w:rsid w:val="008E4BA1"/>
    <w:rsid w:val="008E5543"/>
    <w:rsid w:val="008E6962"/>
    <w:rsid w:val="008F0EAC"/>
    <w:rsid w:val="008F1441"/>
    <w:rsid w:val="008F1794"/>
    <w:rsid w:val="008F1796"/>
    <w:rsid w:val="008F23F3"/>
    <w:rsid w:val="008F3860"/>
    <w:rsid w:val="008F3DA3"/>
    <w:rsid w:val="008F5489"/>
    <w:rsid w:val="008F59AE"/>
    <w:rsid w:val="008F690A"/>
    <w:rsid w:val="008F6AA1"/>
    <w:rsid w:val="008F73CB"/>
    <w:rsid w:val="00900E10"/>
    <w:rsid w:val="00901C62"/>
    <w:rsid w:val="00902917"/>
    <w:rsid w:val="00903CCC"/>
    <w:rsid w:val="009041E8"/>
    <w:rsid w:val="00904682"/>
    <w:rsid w:val="00904E8A"/>
    <w:rsid w:val="00911A1C"/>
    <w:rsid w:val="009129B2"/>
    <w:rsid w:val="00914B7E"/>
    <w:rsid w:val="00922C73"/>
    <w:rsid w:val="00924891"/>
    <w:rsid w:val="0092641D"/>
    <w:rsid w:val="009271BE"/>
    <w:rsid w:val="009303F1"/>
    <w:rsid w:val="00931E6B"/>
    <w:rsid w:val="00931FDD"/>
    <w:rsid w:val="0093216E"/>
    <w:rsid w:val="00932248"/>
    <w:rsid w:val="009331CF"/>
    <w:rsid w:val="0093334B"/>
    <w:rsid w:val="009334E0"/>
    <w:rsid w:val="00933872"/>
    <w:rsid w:val="0093448A"/>
    <w:rsid w:val="009348EB"/>
    <w:rsid w:val="00935087"/>
    <w:rsid w:val="009353B5"/>
    <w:rsid w:val="00936728"/>
    <w:rsid w:val="009368EC"/>
    <w:rsid w:val="00936AC0"/>
    <w:rsid w:val="00937068"/>
    <w:rsid w:val="00940F3E"/>
    <w:rsid w:val="009413D3"/>
    <w:rsid w:val="0094214F"/>
    <w:rsid w:val="00945F1D"/>
    <w:rsid w:val="00946ECE"/>
    <w:rsid w:val="00947399"/>
    <w:rsid w:val="00950D0B"/>
    <w:rsid w:val="0095133E"/>
    <w:rsid w:val="00951D00"/>
    <w:rsid w:val="00952A0A"/>
    <w:rsid w:val="009531F8"/>
    <w:rsid w:val="009539F8"/>
    <w:rsid w:val="00955509"/>
    <w:rsid w:val="00960262"/>
    <w:rsid w:val="00962F04"/>
    <w:rsid w:val="00963F29"/>
    <w:rsid w:val="00963FA3"/>
    <w:rsid w:val="00964B5B"/>
    <w:rsid w:val="00964CF8"/>
    <w:rsid w:val="00964D03"/>
    <w:rsid w:val="00965CDE"/>
    <w:rsid w:val="009664D5"/>
    <w:rsid w:val="00967CDB"/>
    <w:rsid w:val="0097081E"/>
    <w:rsid w:val="009714E8"/>
    <w:rsid w:val="00973C2F"/>
    <w:rsid w:val="00974486"/>
    <w:rsid w:val="00975464"/>
    <w:rsid w:val="0098328A"/>
    <w:rsid w:val="00984FF0"/>
    <w:rsid w:val="00987396"/>
    <w:rsid w:val="00987CAF"/>
    <w:rsid w:val="0099171A"/>
    <w:rsid w:val="009925EB"/>
    <w:rsid w:val="00992E51"/>
    <w:rsid w:val="00994714"/>
    <w:rsid w:val="009955DB"/>
    <w:rsid w:val="0099631D"/>
    <w:rsid w:val="00996483"/>
    <w:rsid w:val="00997199"/>
    <w:rsid w:val="00997C7D"/>
    <w:rsid w:val="009A1152"/>
    <w:rsid w:val="009A22D9"/>
    <w:rsid w:val="009A6204"/>
    <w:rsid w:val="009B0209"/>
    <w:rsid w:val="009B324B"/>
    <w:rsid w:val="009B3A3D"/>
    <w:rsid w:val="009B4A33"/>
    <w:rsid w:val="009B62F9"/>
    <w:rsid w:val="009B6C96"/>
    <w:rsid w:val="009C1490"/>
    <w:rsid w:val="009C1A2E"/>
    <w:rsid w:val="009C432E"/>
    <w:rsid w:val="009C6C14"/>
    <w:rsid w:val="009C7511"/>
    <w:rsid w:val="009C76CA"/>
    <w:rsid w:val="009C7A23"/>
    <w:rsid w:val="009D0633"/>
    <w:rsid w:val="009D20BA"/>
    <w:rsid w:val="009D2DDB"/>
    <w:rsid w:val="009D3350"/>
    <w:rsid w:val="009D3771"/>
    <w:rsid w:val="009D3959"/>
    <w:rsid w:val="009D4E99"/>
    <w:rsid w:val="009D7021"/>
    <w:rsid w:val="009E10A9"/>
    <w:rsid w:val="009E1EC6"/>
    <w:rsid w:val="009E2183"/>
    <w:rsid w:val="009E437A"/>
    <w:rsid w:val="009E5D94"/>
    <w:rsid w:val="009E6128"/>
    <w:rsid w:val="009E7C57"/>
    <w:rsid w:val="009F0050"/>
    <w:rsid w:val="009F076E"/>
    <w:rsid w:val="009F1F66"/>
    <w:rsid w:val="009F62FE"/>
    <w:rsid w:val="009F6416"/>
    <w:rsid w:val="00A004B2"/>
    <w:rsid w:val="00A02411"/>
    <w:rsid w:val="00A03F51"/>
    <w:rsid w:val="00A04F01"/>
    <w:rsid w:val="00A05299"/>
    <w:rsid w:val="00A0541A"/>
    <w:rsid w:val="00A06F54"/>
    <w:rsid w:val="00A103EE"/>
    <w:rsid w:val="00A10A13"/>
    <w:rsid w:val="00A10DD0"/>
    <w:rsid w:val="00A110CE"/>
    <w:rsid w:val="00A1174D"/>
    <w:rsid w:val="00A12972"/>
    <w:rsid w:val="00A12DB8"/>
    <w:rsid w:val="00A12EFA"/>
    <w:rsid w:val="00A13083"/>
    <w:rsid w:val="00A13DC2"/>
    <w:rsid w:val="00A143E8"/>
    <w:rsid w:val="00A16937"/>
    <w:rsid w:val="00A16D9A"/>
    <w:rsid w:val="00A17DDA"/>
    <w:rsid w:val="00A17F68"/>
    <w:rsid w:val="00A21805"/>
    <w:rsid w:val="00A2260A"/>
    <w:rsid w:val="00A23932"/>
    <w:rsid w:val="00A24E9C"/>
    <w:rsid w:val="00A26FCC"/>
    <w:rsid w:val="00A274CA"/>
    <w:rsid w:val="00A33826"/>
    <w:rsid w:val="00A34F7A"/>
    <w:rsid w:val="00A35591"/>
    <w:rsid w:val="00A36142"/>
    <w:rsid w:val="00A36460"/>
    <w:rsid w:val="00A37E27"/>
    <w:rsid w:val="00A37E85"/>
    <w:rsid w:val="00A37FF4"/>
    <w:rsid w:val="00A40EC0"/>
    <w:rsid w:val="00A413AE"/>
    <w:rsid w:val="00A44155"/>
    <w:rsid w:val="00A46801"/>
    <w:rsid w:val="00A46C0B"/>
    <w:rsid w:val="00A50041"/>
    <w:rsid w:val="00A536E8"/>
    <w:rsid w:val="00A53E9F"/>
    <w:rsid w:val="00A5488B"/>
    <w:rsid w:val="00A561B7"/>
    <w:rsid w:val="00A5653C"/>
    <w:rsid w:val="00A56D6B"/>
    <w:rsid w:val="00A56EEE"/>
    <w:rsid w:val="00A60B49"/>
    <w:rsid w:val="00A612EE"/>
    <w:rsid w:val="00A623E3"/>
    <w:rsid w:val="00A626C7"/>
    <w:rsid w:val="00A641EC"/>
    <w:rsid w:val="00A67288"/>
    <w:rsid w:val="00A6786B"/>
    <w:rsid w:val="00A67AD8"/>
    <w:rsid w:val="00A67F7B"/>
    <w:rsid w:val="00A713CD"/>
    <w:rsid w:val="00A736BA"/>
    <w:rsid w:val="00A76537"/>
    <w:rsid w:val="00A77227"/>
    <w:rsid w:val="00A813BD"/>
    <w:rsid w:val="00A825C9"/>
    <w:rsid w:val="00A8314C"/>
    <w:rsid w:val="00A8339A"/>
    <w:rsid w:val="00A83A4A"/>
    <w:rsid w:val="00A83AF7"/>
    <w:rsid w:val="00A84D0F"/>
    <w:rsid w:val="00A84F00"/>
    <w:rsid w:val="00A85BBE"/>
    <w:rsid w:val="00A86DF6"/>
    <w:rsid w:val="00A87328"/>
    <w:rsid w:val="00A8765A"/>
    <w:rsid w:val="00A87C0D"/>
    <w:rsid w:val="00A92951"/>
    <w:rsid w:val="00A930DE"/>
    <w:rsid w:val="00A93B13"/>
    <w:rsid w:val="00A94972"/>
    <w:rsid w:val="00A94CD7"/>
    <w:rsid w:val="00A972EC"/>
    <w:rsid w:val="00A97876"/>
    <w:rsid w:val="00AA32BC"/>
    <w:rsid w:val="00AA5F1E"/>
    <w:rsid w:val="00AA628D"/>
    <w:rsid w:val="00AB1E89"/>
    <w:rsid w:val="00AB277E"/>
    <w:rsid w:val="00AB4555"/>
    <w:rsid w:val="00AB5223"/>
    <w:rsid w:val="00AB5F29"/>
    <w:rsid w:val="00AB6160"/>
    <w:rsid w:val="00AB7872"/>
    <w:rsid w:val="00AC06D0"/>
    <w:rsid w:val="00AC20ED"/>
    <w:rsid w:val="00AC3115"/>
    <w:rsid w:val="00AC326F"/>
    <w:rsid w:val="00AC3A48"/>
    <w:rsid w:val="00AC5A3B"/>
    <w:rsid w:val="00AC63B6"/>
    <w:rsid w:val="00AD0346"/>
    <w:rsid w:val="00AD0B62"/>
    <w:rsid w:val="00AD2AC7"/>
    <w:rsid w:val="00AD3045"/>
    <w:rsid w:val="00AD30CA"/>
    <w:rsid w:val="00AD3D07"/>
    <w:rsid w:val="00AE0653"/>
    <w:rsid w:val="00AE114B"/>
    <w:rsid w:val="00AE1C73"/>
    <w:rsid w:val="00AE1F61"/>
    <w:rsid w:val="00AE2383"/>
    <w:rsid w:val="00AE24CE"/>
    <w:rsid w:val="00AE3C20"/>
    <w:rsid w:val="00AE4C59"/>
    <w:rsid w:val="00AE4F4F"/>
    <w:rsid w:val="00AE515F"/>
    <w:rsid w:val="00AE5FD8"/>
    <w:rsid w:val="00AE7771"/>
    <w:rsid w:val="00AE7C7D"/>
    <w:rsid w:val="00AF093E"/>
    <w:rsid w:val="00AF1C7E"/>
    <w:rsid w:val="00AF236A"/>
    <w:rsid w:val="00AF2AAD"/>
    <w:rsid w:val="00AF2F86"/>
    <w:rsid w:val="00AF4302"/>
    <w:rsid w:val="00AF5A07"/>
    <w:rsid w:val="00AF72D7"/>
    <w:rsid w:val="00B020BA"/>
    <w:rsid w:val="00B0278F"/>
    <w:rsid w:val="00B04183"/>
    <w:rsid w:val="00B06AE1"/>
    <w:rsid w:val="00B06F0E"/>
    <w:rsid w:val="00B10530"/>
    <w:rsid w:val="00B1097A"/>
    <w:rsid w:val="00B109BE"/>
    <w:rsid w:val="00B13F51"/>
    <w:rsid w:val="00B1454D"/>
    <w:rsid w:val="00B146BB"/>
    <w:rsid w:val="00B151A3"/>
    <w:rsid w:val="00B16B91"/>
    <w:rsid w:val="00B175C2"/>
    <w:rsid w:val="00B207C9"/>
    <w:rsid w:val="00B215F9"/>
    <w:rsid w:val="00B22292"/>
    <w:rsid w:val="00B22912"/>
    <w:rsid w:val="00B23903"/>
    <w:rsid w:val="00B256BE"/>
    <w:rsid w:val="00B310B4"/>
    <w:rsid w:val="00B31C63"/>
    <w:rsid w:val="00B331CC"/>
    <w:rsid w:val="00B3402D"/>
    <w:rsid w:val="00B347F9"/>
    <w:rsid w:val="00B361AF"/>
    <w:rsid w:val="00B368D2"/>
    <w:rsid w:val="00B3735C"/>
    <w:rsid w:val="00B4187D"/>
    <w:rsid w:val="00B45FB1"/>
    <w:rsid w:val="00B46868"/>
    <w:rsid w:val="00B47594"/>
    <w:rsid w:val="00B50B0F"/>
    <w:rsid w:val="00B546AE"/>
    <w:rsid w:val="00B54CA6"/>
    <w:rsid w:val="00B56FFE"/>
    <w:rsid w:val="00B628B7"/>
    <w:rsid w:val="00B62B3E"/>
    <w:rsid w:val="00B6302C"/>
    <w:rsid w:val="00B64073"/>
    <w:rsid w:val="00B650DE"/>
    <w:rsid w:val="00B65646"/>
    <w:rsid w:val="00B66155"/>
    <w:rsid w:val="00B67D60"/>
    <w:rsid w:val="00B70678"/>
    <w:rsid w:val="00B70BE8"/>
    <w:rsid w:val="00B70D01"/>
    <w:rsid w:val="00B71021"/>
    <w:rsid w:val="00B72DEE"/>
    <w:rsid w:val="00B754D4"/>
    <w:rsid w:val="00B76C72"/>
    <w:rsid w:val="00B80C8F"/>
    <w:rsid w:val="00B814DF"/>
    <w:rsid w:val="00B81715"/>
    <w:rsid w:val="00B82C63"/>
    <w:rsid w:val="00B82D58"/>
    <w:rsid w:val="00B83096"/>
    <w:rsid w:val="00B8503B"/>
    <w:rsid w:val="00B85340"/>
    <w:rsid w:val="00B86938"/>
    <w:rsid w:val="00B87271"/>
    <w:rsid w:val="00B914C2"/>
    <w:rsid w:val="00B9187A"/>
    <w:rsid w:val="00B91C2B"/>
    <w:rsid w:val="00B92744"/>
    <w:rsid w:val="00B930C5"/>
    <w:rsid w:val="00B94276"/>
    <w:rsid w:val="00B9439B"/>
    <w:rsid w:val="00B956EC"/>
    <w:rsid w:val="00B95848"/>
    <w:rsid w:val="00B967E5"/>
    <w:rsid w:val="00BA07BB"/>
    <w:rsid w:val="00BA120B"/>
    <w:rsid w:val="00BA17BF"/>
    <w:rsid w:val="00BA37D4"/>
    <w:rsid w:val="00BA5196"/>
    <w:rsid w:val="00BA5CB4"/>
    <w:rsid w:val="00BA5F33"/>
    <w:rsid w:val="00BA64E4"/>
    <w:rsid w:val="00BA6859"/>
    <w:rsid w:val="00BA6C95"/>
    <w:rsid w:val="00BA770C"/>
    <w:rsid w:val="00BB2D47"/>
    <w:rsid w:val="00BB31D7"/>
    <w:rsid w:val="00BB4148"/>
    <w:rsid w:val="00BB53D6"/>
    <w:rsid w:val="00BB6D17"/>
    <w:rsid w:val="00BB7B5D"/>
    <w:rsid w:val="00BC0F02"/>
    <w:rsid w:val="00BC10DE"/>
    <w:rsid w:val="00BC1BB3"/>
    <w:rsid w:val="00BC1C91"/>
    <w:rsid w:val="00BC44F7"/>
    <w:rsid w:val="00BC47C4"/>
    <w:rsid w:val="00BC5B3C"/>
    <w:rsid w:val="00BD00AD"/>
    <w:rsid w:val="00BD0210"/>
    <w:rsid w:val="00BD0A91"/>
    <w:rsid w:val="00BD0D7B"/>
    <w:rsid w:val="00BD21F0"/>
    <w:rsid w:val="00BD28D8"/>
    <w:rsid w:val="00BE0BE3"/>
    <w:rsid w:val="00BE30E8"/>
    <w:rsid w:val="00BE3D82"/>
    <w:rsid w:val="00BE4632"/>
    <w:rsid w:val="00BE5B0A"/>
    <w:rsid w:val="00BE5C09"/>
    <w:rsid w:val="00BF0133"/>
    <w:rsid w:val="00BF41D8"/>
    <w:rsid w:val="00BF7AFE"/>
    <w:rsid w:val="00C00A0C"/>
    <w:rsid w:val="00C0137C"/>
    <w:rsid w:val="00C01D75"/>
    <w:rsid w:val="00C0247D"/>
    <w:rsid w:val="00C03F41"/>
    <w:rsid w:val="00C04FE2"/>
    <w:rsid w:val="00C053A8"/>
    <w:rsid w:val="00C05BF8"/>
    <w:rsid w:val="00C05C1D"/>
    <w:rsid w:val="00C06600"/>
    <w:rsid w:val="00C07E88"/>
    <w:rsid w:val="00C10EBE"/>
    <w:rsid w:val="00C116CB"/>
    <w:rsid w:val="00C12862"/>
    <w:rsid w:val="00C13587"/>
    <w:rsid w:val="00C1420C"/>
    <w:rsid w:val="00C14DEC"/>
    <w:rsid w:val="00C17CB0"/>
    <w:rsid w:val="00C17E3D"/>
    <w:rsid w:val="00C208B8"/>
    <w:rsid w:val="00C21C61"/>
    <w:rsid w:val="00C23BCF"/>
    <w:rsid w:val="00C246A7"/>
    <w:rsid w:val="00C26023"/>
    <w:rsid w:val="00C26530"/>
    <w:rsid w:val="00C26D3C"/>
    <w:rsid w:val="00C334D3"/>
    <w:rsid w:val="00C34F0A"/>
    <w:rsid w:val="00C35DB3"/>
    <w:rsid w:val="00C37362"/>
    <w:rsid w:val="00C42A74"/>
    <w:rsid w:val="00C433A3"/>
    <w:rsid w:val="00C435BE"/>
    <w:rsid w:val="00C43B1F"/>
    <w:rsid w:val="00C453F9"/>
    <w:rsid w:val="00C4615B"/>
    <w:rsid w:val="00C46957"/>
    <w:rsid w:val="00C46A97"/>
    <w:rsid w:val="00C50201"/>
    <w:rsid w:val="00C51555"/>
    <w:rsid w:val="00C51A5B"/>
    <w:rsid w:val="00C527B2"/>
    <w:rsid w:val="00C5348B"/>
    <w:rsid w:val="00C53D2F"/>
    <w:rsid w:val="00C54D88"/>
    <w:rsid w:val="00C55C03"/>
    <w:rsid w:val="00C56F38"/>
    <w:rsid w:val="00C60168"/>
    <w:rsid w:val="00C61104"/>
    <w:rsid w:val="00C617EC"/>
    <w:rsid w:val="00C63512"/>
    <w:rsid w:val="00C636A8"/>
    <w:rsid w:val="00C643D0"/>
    <w:rsid w:val="00C65310"/>
    <w:rsid w:val="00C65D71"/>
    <w:rsid w:val="00C66082"/>
    <w:rsid w:val="00C6633D"/>
    <w:rsid w:val="00C670BA"/>
    <w:rsid w:val="00C70920"/>
    <w:rsid w:val="00C71020"/>
    <w:rsid w:val="00C71248"/>
    <w:rsid w:val="00C7163E"/>
    <w:rsid w:val="00C71DE5"/>
    <w:rsid w:val="00C71E01"/>
    <w:rsid w:val="00C72549"/>
    <w:rsid w:val="00C74700"/>
    <w:rsid w:val="00C75124"/>
    <w:rsid w:val="00C76D7F"/>
    <w:rsid w:val="00C77BEA"/>
    <w:rsid w:val="00C81A4F"/>
    <w:rsid w:val="00C81E11"/>
    <w:rsid w:val="00C82A80"/>
    <w:rsid w:val="00C836D4"/>
    <w:rsid w:val="00C86E06"/>
    <w:rsid w:val="00C93018"/>
    <w:rsid w:val="00C94614"/>
    <w:rsid w:val="00C9550E"/>
    <w:rsid w:val="00C958F6"/>
    <w:rsid w:val="00C95A8A"/>
    <w:rsid w:val="00C96FC7"/>
    <w:rsid w:val="00CA04CE"/>
    <w:rsid w:val="00CA0B09"/>
    <w:rsid w:val="00CA0CA3"/>
    <w:rsid w:val="00CA1D8C"/>
    <w:rsid w:val="00CA370F"/>
    <w:rsid w:val="00CA3888"/>
    <w:rsid w:val="00CA3FF5"/>
    <w:rsid w:val="00CA430F"/>
    <w:rsid w:val="00CA60A2"/>
    <w:rsid w:val="00CA63E8"/>
    <w:rsid w:val="00CB0277"/>
    <w:rsid w:val="00CB0747"/>
    <w:rsid w:val="00CB0D56"/>
    <w:rsid w:val="00CB1623"/>
    <w:rsid w:val="00CB1F68"/>
    <w:rsid w:val="00CB1FB1"/>
    <w:rsid w:val="00CB3B8B"/>
    <w:rsid w:val="00CB4289"/>
    <w:rsid w:val="00CB4FF3"/>
    <w:rsid w:val="00CB5D22"/>
    <w:rsid w:val="00CB7EF3"/>
    <w:rsid w:val="00CC00DD"/>
    <w:rsid w:val="00CC1A29"/>
    <w:rsid w:val="00CC1F1A"/>
    <w:rsid w:val="00CC24F0"/>
    <w:rsid w:val="00CC4361"/>
    <w:rsid w:val="00CC6647"/>
    <w:rsid w:val="00CC6688"/>
    <w:rsid w:val="00CC76ED"/>
    <w:rsid w:val="00CD5C3F"/>
    <w:rsid w:val="00CD6203"/>
    <w:rsid w:val="00CD7887"/>
    <w:rsid w:val="00CD7F3E"/>
    <w:rsid w:val="00CE0C4F"/>
    <w:rsid w:val="00CE1DF9"/>
    <w:rsid w:val="00CE2107"/>
    <w:rsid w:val="00CE36A5"/>
    <w:rsid w:val="00CE49D5"/>
    <w:rsid w:val="00CE4BE0"/>
    <w:rsid w:val="00CE5F1A"/>
    <w:rsid w:val="00CE6244"/>
    <w:rsid w:val="00CE6656"/>
    <w:rsid w:val="00CE7784"/>
    <w:rsid w:val="00CF026E"/>
    <w:rsid w:val="00CF02F1"/>
    <w:rsid w:val="00CF05B3"/>
    <w:rsid w:val="00CF0BB8"/>
    <w:rsid w:val="00CF14D9"/>
    <w:rsid w:val="00CF1F30"/>
    <w:rsid w:val="00CF6DCA"/>
    <w:rsid w:val="00CF7508"/>
    <w:rsid w:val="00CF7FBE"/>
    <w:rsid w:val="00D02AC5"/>
    <w:rsid w:val="00D02CAA"/>
    <w:rsid w:val="00D04224"/>
    <w:rsid w:val="00D07050"/>
    <w:rsid w:val="00D07901"/>
    <w:rsid w:val="00D13510"/>
    <w:rsid w:val="00D1454A"/>
    <w:rsid w:val="00D148D9"/>
    <w:rsid w:val="00D14A8B"/>
    <w:rsid w:val="00D157BE"/>
    <w:rsid w:val="00D1655C"/>
    <w:rsid w:val="00D17EB6"/>
    <w:rsid w:val="00D21610"/>
    <w:rsid w:val="00D217AB"/>
    <w:rsid w:val="00D21F33"/>
    <w:rsid w:val="00D221DB"/>
    <w:rsid w:val="00D22405"/>
    <w:rsid w:val="00D22873"/>
    <w:rsid w:val="00D22D06"/>
    <w:rsid w:val="00D23000"/>
    <w:rsid w:val="00D250D0"/>
    <w:rsid w:val="00D2662E"/>
    <w:rsid w:val="00D3305B"/>
    <w:rsid w:val="00D439DF"/>
    <w:rsid w:val="00D46690"/>
    <w:rsid w:val="00D52CF5"/>
    <w:rsid w:val="00D551AA"/>
    <w:rsid w:val="00D55745"/>
    <w:rsid w:val="00D55A7C"/>
    <w:rsid w:val="00D57007"/>
    <w:rsid w:val="00D60FE1"/>
    <w:rsid w:val="00D618FE"/>
    <w:rsid w:val="00D61BC2"/>
    <w:rsid w:val="00D651D7"/>
    <w:rsid w:val="00D654F0"/>
    <w:rsid w:val="00D67B9B"/>
    <w:rsid w:val="00D71F76"/>
    <w:rsid w:val="00D74373"/>
    <w:rsid w:val="00D74390"/>
    <w:rsid w:val="00D7466D"/>
    <w:rsid w:val="00D74EC2"/>
    <w:rsid w:val="00D77A78"/>
    <w:rsid w:val="00D80040"/>
    <w:rsid w:val="00D80FE3"/>
    <w:rsid w:val="00D834AE"/>
    <w:rsid w:val="00D84885"/>
    <w:rsid w:val="00D86A50"/>
    <w:rsid w:val="00D870A8"/>
    <w:rsid w:val="00D9030E"/>
    <w:rsid w:val="00D93103"/>
    <w:rsid w:val="00D937C4"/>
    <w:rsid w:val="00D9385B"/>
    <w:rsid w:val="00D96283"/>
    <w:rsid w:val="00D97D79"/>
    <w:rsid w:val="00DA37D6"/>
    <w:rsid w:val="00DA4797"/>
    <w:rsid w:val="00DA60A1"/>
    <w:rsid w:val="00DB09D8"/>
    <w:rsid w:val="00DB25F7"/>
    <w:rsid w:val="00DB44A9"/>
    <w:rsid w:val="00DB45B5"/>
    <w:rsid w:val="00DB5D71"/>
    <w:rsid w:val="00DB61B3"/>
    <w:rsid w:val="00DB6C83"/>
    <w:rsid w:val="00DB74B2"/>
    <w:rsid w:val="00DC0523"/>
    <w:rsid w:val="00DC067A"/>
    <w:rsid w:val="00DC0F9E"/>
    <w:rsid w:val="00DC13ED"/>
    <w:rsid w:val="00DC30BD"/>
    <w:rsid w:val="00DC4F3F"/>
    <w:rsid w:val="00DC6D51"/>
    <w:rsid w:val="00DC7A22"/>
    <w:rsid w:val="00DD0EFB"/>
    <w:rsid w:val="00DD203B"/>
    <w:rsid w:val="00DD2772"/>
    <w:rsid w:val="00DD2C1A"/>
    <w:rsid w:val="00DD3515"/>
    <w:rsid w:val="00DD3842"/>
    <w:rsid w:val="00DD61EA"/>
    <w:rsid w:val="00DD7AD5"/>
    <w:rsid w:val="00DE22F1"/>
    <w:rsid w:val="00DE2BE5"/>
    <w:rsid w:val="00DE582F"/>
    <w:rsid w:val="00DE5A70"/>
    <w:rsid w:val="00DE7C47"/>
    <w:rsid w:val="00DF08CA"/>
    <w:rsid w:val="00DF09F3"/>
    <w:rsid w:val="00DF14D3"/>
    <w:rsid w:val="00DF2216"/>
    <w:rsid w:val="00DF2C04"/>
    <w:rsid w:val="00DF2D54"/>
    <w:rsid w:val="00DF4216"/>
    <w:rsid w:val="00DF625C"/>
    <w:rsid w:val="00DF6B48"/>
    <w:rsid w:val="00E01734"/>
    <w:rsid w:val="00E0387E"/>
    <w:rsid w:val="00E03977"/>
    <w:rsid w:val="00E05C7C"/>
    <w:rsid w:val="00E12A51"/>
    <w:rsid w:val="00E141AC"/>
    <w:rsid w:val="00E1425B"/>
    <w:rsid w:val="00E14441"/>
    <w:rsid w:val="00E14EB1"/>
    <w:rsid w:val="00E15B5D"/>
    <w:rsid w:val="00E160A1"/>
    <w:rsid w:val="00E177BA"/>
    <w:rsid w:val="00E20571"/>
    <w:rsid w:val="00E22C3E"/>
    <w:rsid w:val="00E24069"/>
    <w:rsid w:val="00E256DA"/>
    <w:rsid w:val="00E25FF6"/>
    <w:rsid w:val="00E2637B"/>
    <w:rsid w:val="00E2655D"/>
    <w:rsid w:val="00E2737A"/>
    <w:rsid w:val="00E31B6C"/>
    <w:rsid w:val="00E33C24"/>
    <w:rsid w:val="00E35905"/>
    <w:rsid w:val="00E378BE"/>
    <w:rsid w:val="00E37E48"/>
    <w:rsid w:val="00E40CED"/>
    <w:rsid w:val="00E41DA6"/>
    <w:rsid w:val="00E42648"/>
    <w:rsid w:val="00E47611"/>
    <w:rsid w:val="00E50B3E"/>
    <w:rsid w:val="00E51025"/>
    <w:rsid w:val="00E513E8"/>
    <w:rsid w:val="00E51579"/>
    <w:rsid w:val="00E521AB"/>
    <w:rsid w:val="00E523D3"/>
    <w:rsid w:val="00E525F7"/>
    <w:rsid w:val="00E5411E"/>
    <w:rsid w:val="00E56BD0"/>
    <w:rsid w:val="00E570AC"/>
    <w:rsid w:val="00E62DAE"/>
    <w:rsid w:val="00E634F8"/>
    <w:rsid w:val="00E67E9B"/>
    <w:rsid w:val="00E70DF4"/>
    <w:rsid w:val="00E722C9"/>
    <w:rsid w:val="00E7292C"/>
    <w:rsid w:val="00E72D71"/>
    <w:rsid w:val="00E73FB8"/>
    <w:rsid w:val="00E744F0"/>
    <w:rsid w:val="00E76CCD"/>
    <w:rsid w:val="00E76E3C"/>
    <w:rsid w:val="00E77E7D"/>
    <w:rsid w:val="00E80643"/>
    <w:rsid w:val="00E80991"/>
    <w:rsid w:val="00E8239C"/>
    <w:rsid w:val="00E8285B"/>
    <w:rsid w:val="00E83AED"/>
    <w:rsid w:val="00E8445D"/>
    <w:rsid w:val="00E847B8"/>
    <w:rsid w:val="00E85A46"/>
    <w:rsid w:val="00E85F67"/>
    <w:rsid w:val="00E87956"/>
    <w:rsid w:val="00E915CA"/>
    <w:rsid w:val="00E95E3C"/>
    <w:rsid w:val="00E95F76"/>
    <w:rsid w:val="00E9707D"/>
    <w:rsid w:val="00EA3A4F"/>
    <w:rsid w:val="00EA3C33"/>
    <w:rsid w:val="00EA492C"/>
    <w:rsid w:val="00EA4F59"/>
    <w:rsid w:val="00EA56C5"/>
    <w:rsid w:val="00EA7823"/>
    <w:rsid w:val="00EB0510"/>
    <w:rsid w:val="00EB0F9A"/>
    <w:rsid w:val="00EB12BD"/>
    <w:rsid w:val="00EB1649"/>
    <w:rsid w:val="00EB3C8A"/>
    <w:rsid w:val="00EB53DD"/>
    <w:rsid w:val="00EB6D3D"/>
    <w:rsid w:val="00EB716A"/>
    <w:rsid w:val="00EB79F4"/>
    <w:rsid w:val="00EB7E00"/>
    <w:rsid w:val="00EC143A"/>
    <w:rsid w:val="00EC2277"/>
    <w:rsid w:val="00EC29E6"/>
    <w:rsid w:val="00EC3019"/>
    <w:rsid w:val="00EC3082"/>
    <w:rsid w:val="00EC55AB"/>
    <w:rsid w:val="00EC6621"/>
    <w:rsid w:val="00EC69E8"/>
    <w:rsid w:val="00EC69EB"/>
    <w:rsid w:val="00EC7695"/>
    <w:rsid w:val="00ED1D69"/>
    <w:rsid w:val="00ED22C5"/>
    <w:rsid w:val="00ED2765"/>
    <w:rsid w:val="00ED4D69"/>
    <w:rsid w:val="00ED7E24"/>
    <w:rsid w:val="00EE12DE"/>
    <w:rsid w:val="00EE35A9"/>
    <w:rsid w:val="00EE38D0"/>
    <w:rsid w:val="00EE45CE"/>
    <w:rsid w:val="00EF0B56"/>
    <w:rsid w:val="00EF13A5"/>
    <w:rsid w:val="00EF35D2"/>
    <w:rsid w:val="00EF3BF6"/>
    <w:rsid w:val="00EF416D"/>
    <w:rsid w:val="00EF4AD5"/>
    <w:rsid w:val="00EF55FA"/>
    <w:rsid w:val="00EF7486"/>
    <w:rsid w:val="00EF7938"/>
    <w:rsid w:val="00EF7ECB"/>
    <w:rsid w:val="00F00277"/>
    <w:rsid w:val="00F0069E"/>
    <w:rsid w:val="00F01D76"/>
    <w:rsid w:val="00F02F7C"/>
    <w:rsid w:val="00F03F5A"/>
    <w:rsid w:val="00F04538"/>
    <w:rsid w:val="00F05A9D"/>
    <w:rsid w:val="00F11019"/>
    <w:rsid w:val="00F1145A"/>
    <w:rsid w:val="00F119F2"/>
    <w:rsid w:val="00F11D98"/>
    <w:rsid w:val="00F12083"/>
    <w:rsid w:val="00F12A67"/>
    <w:rsid w:val="00F1311F"/>
    <w:rsid w:val="00F138BD"/>
    <w:rsid w:val="00F142F8"/>
    <w:rsid w:val="00F16FAD"/>
    <w:rsid w:val="00F21EA4"/>
    <w:rsid w:val="00F23A5B"/>
    <w:rsid w:val="00F23A9C"/>
    <w:rsid w:val="00F24536"/>
    <w:rsid w:val="00F24673"/>
    <w:rsid w:val="00F256F0"/>
    <w:rsid w:val="00F25B4A"/>
    <w:rsid w:val="00F25FFF"/>
    <w:rsid w:val="00F2683C"/>
    <w:rsid w:val="00F277B1"/>
    <w:rsid w:val="00F36D0F"/>
    <w:rsid w:val="00F4017F"/>
    <w:rsid w:val="00F421A9"/>
    <w:rsid w:val="00F42231"/>
    <w:rsid w:val="00F423B1"/>
    <w:rsid w:val="00F43A21"/>
    <w:rsid w:val="00F4404A"/>
    <w:rsid w:val="00F45B18"/>
    <w:rsid w:val="00F46239"/>
    <w:rsid w:val="00F46751"/>
    <w:rsid w:val="00F479EB"/>
    <w:rsid w:val="00F51340"/>
    <w:rsid w:val="00F52281"/>
    <w:rsid w:val="00F5258C"/>
    <w:rsid w:val="00F526D5"/>
    <w:rsid w:val="00F5486E"/>
    <w:rsid w:val="00F55A2A"/>
    <w:rsid w:val="00F55B59"/>
    <w:rsid w:val="00F55C0B"/>
    <w:rsid w:val="00F627D7"/>
    <w:rsid w:val="00F63F68"/>
    <w:rsid w:val="00F64EC6"/>
    <w:rsid w:val="00F67862"/>
    <w:rsid w:val="00F67CAE"/>
    <w:rsid w:val="00F701C7"/>
    <w:rsid w:val="00F71215"/>
    <w:rsid w:val="00F715A1"/>
    <w:rsid w:val="00F720BD"/>
    <w:rsid w:val="00F72C69"/>
    <w:rsid w:val="00F734A9"/>
    <w:rsid w:val="00F75602"/>
    <w:rsid w:val="00F80450"/>
    <w:rsid w:val="00F80819"/>
    <w:rsid w:val="00F81982"/>
    <w:rsid w:val="00F820B5"/>
    <w:rsid w:val="00F863D9"/>
    <w:rsid w:val="00F86447"/>
    <w:rsid w:val="00F91F93"/>
    <w:rsid w:val="00F92883"/>
    <w:rsid w:val="00F9328F"/>
    <w:rsid w:val="00F95205"/>
    <w:rsid w:val="00F95296"/>
    <w:rsid w:val="00FA00D9"/>
    <w:rsid w:val="00FA1E1C"/>
    <w:rsid w:val="00FA2E61"/>
    <w:rsid w:val="00FA322A"/>
    <w:rsid w:val="00FA3296"/>
    <w:rsid w:val="00FA4CAB"/>
    <w:rsid w:val="00FA52AE"/>
    <w:rsid w:val="00FA64CB"/>
    <w:rsid w:val="00FB090F"/>
    <w:rsid w:val="00FB0B02"/>
    <w:rsid w:val="00FB3A3A"/>
    <w:rsid w:val="00FC2FB0"/>
    <w:rsid w:val="00FC3AF2"/>
    <w:rsid w:val="00FC4AE4"/>
    <w:rsid w:val="00FC58D4"/>
    <w:rsid w:val="00FC7512"/>
    <w:rsid w:val="00FC7DB3"/>
    <w:rsid w:val="00FC7E5D"/>
    <w:rsid w:val="00FD2536"/>
    <w:rsid w:val="00FD25E3"/>
    <w:rsid w:val="00FD32D4"/>
    <w:rsid w:val="00FD69D2"/>
    <w:rsid w:val="00FD73D3"/>
    <w:rsid w:val="00FE028E"/>
    <w:rsid w:val="00FE08D5"/>
    <w:rsid w:val="00FE0C56"/>
    <w:rsid w:val="00FE4F10"/>
    <w:rsid w:val="00FE5464"/>
    <w:rsid w:val="00FE6A16"/>
    <w:rsid w:val="00FE7A6D"/>
    <w:rsid w:val="00FE7C07"/>
    <w:rsid w:val="00FF07B2"/>
    <w:rsid w:val="00FF1CE8"/>
    <w:rsid w:val="00FF290C"/>
    <w:rsid w:val="00FF3AD9"/>
    <w:rsid w:val="00FF4E17"/>
    <w:rsid w:val="00FF6C26"/>
    <w:rsid w:val="00FF71E3"/>
    <w:rsid w:val="00FF73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6b504,#ffd500,#ffe9bf"/>
    </o:shapedefaults>
    <o:shapelayout v:ext="edit">
      <o:idmap v:ext="edit" data="1"/>
    </o:shapelayout>
  </w:shapeDefaults>
  <w:decimalSymbol w:val=","/>
  <w:listSeparator w:val=";"/>
  <w14:docId w14:val="2E4BC53E"/>
  <w15:docId w15:val="{8CA47E57-9FC7-49BB-A35F-BCD40D90BA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87232"/>
    <w:pPr>
      <w:spacing w:after="200" w:line="312" w:lineRule="auto"/>
      <w:jc w:val="both"/>
    </w:pPr>
    <w:rPr>
      <w:color w:val="000000" w:themeColor="text1"/>
      <w:szCs w:val="22"/>
      <w:lang w:eastAsia="en-US"/>
    </w:rPr>
  </w:style>
  <w:style w:type="paragraph" w:styleId="Nagwek1">
    <w:name w:val="heading 1"/>
    <w:basedOn w:val="Normalny"/>
    <w:next w:val="Normalny"/>
    <w:link w:val="Nagwek1Znak"/>
    <w:uiPriority w:val="9"/>
    <w:qFormat/>
    <w:rsid w:val="00600B19"/>
    <w:pPr>
      <w:keepNext/>
      <w:keepLines/>
      <w:spacing w:before="240" w:after="240" w:line="240" w:lineRule="auto"/>
      <w:jc w:val="center"/>
      <w:outlineLvl w:val="0"/>
    </w:pPr>
    <w:rPr>
      <w:rFonts w:ascii="Calibri Light" w:eastAsiaTheme="majorEastAsia" w:hAnsi="Calibri Light" w:cstheme="majorBidi"/>
      <w:color w:val="0D0D0D" w:themeColor="text1" w:themeTint="F2"/>
      <w:sz w:val="36"/>
      <w:szCs w:val="32"/>
    </w:rPr>
  </w:style>
  <w:style w:type="paragraph" w:styleId="Nagwek7">
    <w:name w:val="heading 7"/>
    <w:basedOn w:val="Normalny"/>
    <w:next w:val="Normalny"/>
    <w:link w:val="Nagwek7Znak"/>
    <w:uiPriority w:val="9"/>
    <w:semiHidden/>
    <w:unhideWhenUsed/>
    <w:qFormat/>
    <w:rsid w:val="00774D27"/>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4A748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A748E"/>
  </w:style>
  <w:style w:type="paragraph" w:styleId="Stopka">
    <w:name w:val="footer"/>
    <w:basedOn w:val="Normalny"/>
    <w:link w:val="StopkaZnak"/>
    <w:uiPriority w:val="99"/>
    <w:unhideWhenUsed/>
    <w:rsid w:val="004A748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A748E"/>
  </w:style>
  <w:style w:type="paragraph" w:styleId="Tekstdymka">
    <w:name w:val="Balloon Text"/>
    <w:basedOn w:val="Normalny"/>
    <w:link w:val="TekstdymkaZnak"/>
    <w:uiPriority w:val="99"/>
    <w:semiHidden/>
    <w:unhideWhenUsed/>
    <w:rsid w:val="004A748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4A748E"/>
    <w:rPr>
      <w:rFonts w:ascii="Tahoma" w:hAnsi="Tahoma" w:cs="Tahoma"/>
      <w:sz w:val="16"/>
      <w:szCs w:val="16"/>
    </w:rPr>
  </w:style>
  <w:style w:type="character" w:styleId="Hipercze">
    <w:name w:val="Hyperlink"/>
    <w:uiPriority w:val="99"/>
    <w:rsid w:val="002C6F33"/>
    <w:rPr>
      <w:color w:val="0000FF"/>
      <w:u w:val="single"/>
    </w:rPr>
  </w:style>
  <w:style w:type="paragraph" w:styleId="Akapitzlist">
    <w:name w:val="List Paragraph"/>
    <w:aliases w:val="Numerowanie,List Paragraph,Akapit z listą BS,Kolorowa lista — akcent 11,A_wyliczenie,K-P_odwolanie,Akapit z listą5,maz_wyliczenie,opis dzialania,Signature"/>
    <w:basedOn w:val="Normalny"/>
    <w:link w:val="AkapitzlistZnak"/>
    <w:uiPriority w:val="99"/>
    <w:qFormat/>
    <w:rsid w:val="00E915CA"/>
    <w:pPr>
      <w:ind w:left="720"/>
      <w:contextualSpacing/>
    </w:pPr>
  </w:style>
  <w:style w:type="paragraph" w:styleId="Tekstprzypisukocowego">
    <w:name w:val="endnote text"/>
    <w:basedOn w:val="Normalny"/>
    <w:link w:val="TekstprzypisukocowegoZnak"/>
    <w:uiPriority w:val="99"/>
    <w:semiHidden/>
    <w:unhideWhenUsed/>
    <w:rsid w:val="00095CF3"/>
    <w:pPr>
      <w:spacing w:after="0" w:line="240" w:lineRule="auto"/>
    </w:pPr>
    <w:rPr>
      <w:szCs w:val="20"/>
    </w:rPr>
  </w:style>
  <w:style w:type="character" w:customStyle="1" w:styleId="TekstprzypisukocowegoZnak">
    <w:name w:val="Tekst przypisu końcowego Znak"/>
    <w:link w:val="Tekstprzypisukocowego"/>
    <w:uiPriority w:val="99"/>
    <w:semiHidden/>
    <w:rsid w:val="00095CF3"/>
    <w:rPr>
      <w:sz w:val="20"/>
      <w:szCs w:val="20"/>
    </w:rPr>
  </w:style>
  <w:style w:type="character" w:styleId="Odwoanieprzypisukocowego">
    <w:name w:val="endnote reference"/>
    <w:uiPriority w:val="99"/>
    <w:semiHidden/>
    <w:unhideWhenUsed/>
    <w:rsid w:val="00095CF3"/>
    <w:rPr>
      <w:vertAlign w:val="superscript"/>
    </w:rPr>
  </w:style>
  <w:style w:type="table" w:styleId="Tabela-Siatka">
    <w:name w:val="Table Grid"/>
    <w:basedOn w:val="Standardowy"/>
    <w:uiPriority w:val="59"/>
    <w:rsid w:val="00F0027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ezodstpw">
    <w:name w:val="No Spacing"/>
    <w:link w:val="BezodstpwZnak"/>
    <w:uiPriority w:val="1"/>
    <w:qFormat/>
    <w:rsid w:val="00965CDE"/>
    <w:rPr>
      <w:rFonts w:eastAsia="Times New Roman"/>
      <w:sz w:val="22"/>
      <w:szCs w:val="22"/>
      <w:lang w:eastAsia="en-US"/>
    </w:rPr>
  </w:style>
  <w:style w:type="character" w:customStyle="1" w:styleId="BezodstpwZnak">
    <w:name w:val="Bez odstępów Znak"/>
    <w:link w:val="Bezodstpw"/>
    <w:uiPriority w:val="1"/>
    <w:rsid w:val="00965CDE"/>
    <w:rPr>
      <w:rFonts w:eastAsia="Times New Roman"/>
    </w:rPr>
  </w:style>
  <w:style w:type="character" w:styleId="Tekstzastpczy">
    <w:name w:val="Placeholder Text"/>
    <w:uiPriority w:val="99"/>
    <w:semiHidden/>
    <w:rsid w:val="00FE4F10"/>
    <w:rPr>
      <w:color w:val="808080"/>
    </w:rPr>
  </w:style>
  <w:style w:type="paragraph" w:customStyle="1" w:styleId="Adresat">
    <w:name w:val="Adresat"/>
    <w:basedOn w:val="Normalny"/>
    <w:qFormat/>
    <w:rsid w:val="008A435E"/>
    <w:pPr>
      <w:spacing w:after="0" w:line="240" w:lineRule="auto"/>
      <w:ind w:left="5500"/>
    </w:pPr>
    <w:rPr>
      <w:rFonts w:cs="Arial"/>
      <w:b/>
      <w:sz w:val="24"/>
      <w:szCs w:val="20"/>
    </w:rPr>
  </w:style>
  <w:style w:type="paragraph" w:customStyle="1" w:styleId="Adresat-Stanowisko">
    <w:name w:val="Adresat - Stanowisko"/>
    <w:basedOn w:val="Normalny"/>
    <w:qFormat/>
    <w:rsid w:val="00600B19"/>
    <w:pPr>
      <w:spacing w:after="360" w:line="240" w:lineRule="auto"/>
      <w:ind w:left="5500"/>
      <w:contextualSpacing/>
    </w:pPr>
    <w:rPr>
      <w:rFonts w:cs="Arial"/>
      <w:color w:val="7F7F7F" w:themeColor="text1" w:themeTint="80"/>
      <w:szCs w:val="20"/>
    </w:rPr>
  </w:style>
  <w:style w:type="paragraph" w:customStyle="1" w:styleId="Dodatkowe">
    <w:name w:val="Dodatkowe"/>
    <w:next w:val="TekstPodstawowy"/>
    <w:link w:val="DodatkoweZnak"/>
    <w:autoRedefine/>
    <w:qFormat/>
    <w:rsid w:val="00D77A78"/>
    <w:pPr>
      <w:pBdr>
        <w:bottom w:val="single" w:sz="6" w:space="2" w:color="D9D9D9" w:themeColor="background1" w:themeShade="D9"/>
      </w:pBdr>
      <w:tabs>
        <w:tab w:val="left" w:pos="3555"/>
      </w:tabs>
      <w:spacing w:before="120" w:after="120"/>
    </w:pPr>
    <w:rPr>
      <w:rFonts w:cs="Arial"/>
      <w:color w:val="404040" w:themeColor="text1" w:themeTint="BF"/>
      <w:sz w:val="18"/>
      <w:szCs w:val="16"/>
      <w:lang w:val="en-US" w:eastAsia="en-US"/>
    </w:rPr>
  </w:style>
  <w:style w:type="paragraph" w:customStyle="1" w:styleId="TekstPodstawowy">
    <w:name w:val="Tekst Podstawowy"/>
    <w:basedOn w:val="Normalny"/>
    <w:qFormat/>
    <w:rsid w:val="00E8445D"/>
    <w:pPr>
      <w:spacing w:after="120"/>
      <w:ind w:firstLine="284"/>
    </w:pPr>
    <w:rPr>
      <w:lang w:val="en-US"/>
    </w:rPr>
  </w:style>
  <w:style w:type="paragraph" w:customStyle="1" w:styleId="Dodatkowe-Zaczniki">
    <w:name w:val="Dodatkowe - Załączniki"/>
    <w:basedOn w:val="Akapitzlist"/>
    <w:qFormat/>
    <w:rsid w:val="00D77A78"/>
    <w:pPr>
      <w:numPr>
        <w:numId w:val="1"/>
      </w:numPr>
      <w:tabs>
        <w:tab w:val="left" w:pos="284"/>
      </w:tabs>
      <w:spacing w:after="60" w:line="240" w:lineRule="auto"/>
      <w:ind w:left="284" w:hanging="284"/>
      <w:contextualSpacing w:val="0"/>
    </w:pPr>
    <w:rPr>
      <w:rFonts w:cs="Arial"/>
      <w:sz w:val="16"/>
      <w:szCs w:val="16"/>
      <w:lang w:val="en-US"/>
    </w:rPr>
  </w:style>
  <w:style w:type="paragraph" w:customStyle="1" w:styleId="Dodatkowe-DoWiadomoci">
    <w:name w:val="Dodatkowe - Do Wiadomości"/>
    <w:basedOn w:val="Dodatkowe-Zaczniki"/>
    <w:qFormat/>
    <w:rsid w:val="00D77A78"/>
  </w:style>
  <w:style w:type="paragraph" w:customStyle="1" w:styleId="Dodatkowe-SprawProwadzi">
    <w:name w:val="Dodatkowe - Sprawę Prowadzi"/>
    <w:qFormat/>
    <w:rsid w:val="00E8445D"/>
    <w:pPr>
      <w:spacing w:after="60"/>
      <w:ind w:left="284"/>
    </w:pPr>
    <w:rPr>
      <w:rFonts w:cs="Arial"/>
      <w:color w:val="000000" w:themeColor="text1"/>
      <w:sz w:val="16"/>
      <w:szCs w:val="16"/>
      <w:lang w:val="en-US" w:eastAsia="en-US"/>
    </w:rPr>
  </w:style>
  <w:style w:type="character" w:customStyle="1" w:styleId="DodatkoweZnak">
    <w:name w:val="Dodatkowe Znak"/>
    <w:basedOn w:val="Domylnaczcionkaakapitu"/>
    <w:link w:val="Dodatkowe"/>
    <w:rsid w:val="00CB3B8B"/>
    <w:rPr>
      <w:rFonts w:cs="Arial"/>
      <w:color w:val="404040" w:themeColor="text1" w:themeTint="BF"/>
      <w:sz w:val="18"/>
      <w:szCs w:val="16"/>
      <w:lang w:val="en-US" w:eastAsia="en-US"/>
    </w:rPr>
  </w:style>
  <w:style w:type="character" w:customStyle="1" w:styleId="Nagwek1Znak">
    <w:name w:val="Nagłówek 1 Znak"/>
    <w:basedOn w:val="Domylnaczcionkaakapitu"/>
    <w:link w:val="Nagwek1"/>
    <w:uiPriority w:val="9"/>
    <w:rsid w:val="00600B19"/>
    <w:rPr>
      <w:rFonts w:ascii="Calibri Light" w:eastAsiaTheme="majorEastAsia" w:hAnsi="Calibri Light" w:cstheme="majorBidi"/>
      <w:color w:val="0D0D0D" w:themeColor="text1" w:themeTint="F2"/>
      <w:sz w:val="36"/>
      <w:szCs w:val="32"/>
      <w:lang w:eastAsia="en-US"/>
    </w:rPr>
  </w:style>
  <w:style w:type="character" w:styleId="Odwoaniedokomentarza">
    <w:name w:val="annotation reference"/>
    <w:basedOn w:val="Domylnaczcionkaakapitu"/>
    <w:uiPriority w:val="99"/>
    <w:unhideWhenUsed/>
    <w:rsid w:val="003E373B"/>
    <w:rPr>
      <w:sz w:val="16"/>
      <w:szCs w:val="16"/>
    </w:rPr>
  </w:style>
  <w:style w:type="paragraph" w:styleId="Tekstkomentarza">
    <w:name w:val="annotation text"/>
    <w:basedOn w:val="Normalny"/>
    <w:link w:val="TekstkomentarzaZnak"/>
    <w:uiPriority w:val="99"/>
    <w:unhideWhenUsed/>
    <w:rsid w:val="003E373B"/>
    <w:pPr>
      <w:spacing w:line="240" w:lineRule="auto"/>
    </w:pPr>
    <w:rPr>
      <w:szCs w:val="20"/>
    </w:rPr>
  </w:style>
  <w:style w:type="character" w:customStyle="1" w:styleId="TekstkomentarzaZnak">
    <w:name w:val="Tekst komentarza Znak"/>
    <w:basedOn w:val="Domylnaczcionkaakapitu"/>
    <w:link w:val="Tekstkomentarza"/>
    <w:uiPriority w:val="99"/>
    <w:rsid w:val="003E373B"/>
    <w:rPr>
      <w:color w:val="000000" w:themeColor="text1"/>
      <w:lang w:eastAsia="en-US"/>
    </w:rPr>
  </w:style>
  <w:style w:type="paragraph" w:styleId="Tematkomentarza">
    <w:name w:val="annotation subject"/>
    <w:basedOn w:val="Tekstkomentarza"/>
    <w:next w:val="Tekstkomentarza"/>
    <w:link w:val="TematkomentarzaZnak"/>
    <w:uiPriority w:val="99"/>
    <w:semiHidden/>
    <w:unhideWhenUsed/>
    <w:rsid w:val="003E373B"/>
    <w:rPr>
      <w:b/>
      <w:bCs/>
    </w:rPr>
  </w:style>
  <w:style w:type="character" w:customStyle="1" w:styleId="TematkomentarzaZnak">
    <w:name w:val="Temat komentarza Znak"/>
    <w:basedOn w:val="TekstkomentarzaZnak"/>
    <w:link w:val="Tematkomentarza"/>
    <w:uiPriority w:val="99"/>
    <w:semiHidden/>
    <w:rsid w:val="003E373B"/>
    <w:rPr>
      <w:b/>
      <w:bCs/>
      <w:color w:val="000000" w:themeColor="text1"/>
      <w:lang w:eastAsia="en-US"/>
    </w:rPr>
  </w:style>
  <w:style w:type="character" w:customStyle="1" w:styleId="AkapitzlistZnak">
    <w:name w:val="Akapit z listą Znak"/>
    <w:aliases w:val="Numerowanie Znak,List Paragraph Znak,Akapit z listą BS Znak,Kolorowa lista — akcent 11 Znak,A_wyliczenie Znak,K-P_odwolanie Znak,Akapit z listą5 Znak,maz_wyliczenie Znak,opis dzialania Znak,Signature Znak"/>
    <w:link w:val="Akapitzlist"/>
    <w:uiPriority w:val="99"/>
    <w:locked/>
    <w:rsid w:val="00AD0B62"/>
    <w:rPr>
      <w:color w:val="000000" w:themeColor="text1"/>
      <w:szCs w:val="22"/>
      <w:lang w:eastAsia="en-US"/>
    </w:rPr>
  </w:style>
  <w:style w:type="paragraph" w:styleId="Tekstpodstawowy0">
    <w:name w:val="Body Text"/>
    <w:aliases w:val="wypunktowanie"/>
    <w:basedOn w:val="Normalny"/>
    <w:link w:val="TekstpodstawowyZnak"/>
    <w:uiPriority w:val="99"/>
    <w:rsid w:val="00827730"/>
    <w:pPr>
      <w:spacing w:after="0" w:line="240" w:lineRule="auto"/>
    </w:pPr>
    <w:rPr>
      <w:rFonts w:ascii="Times New Roman" w:eastAsia="Times New Roman" w:hAnsi="Times New Roman"/>
      <w:color w:val="auto"/>
      <w:sz w:val="24"/>
      <w:szCs w:val="24"/>
      <w:lang w:eastAsia="pl-PL"/>
    </w:rPr>
  </w:style>
  <w:style w:type="character" w:customStyle="1" w:styleId="TekstpodstawowyZnak">
    <w:name w:val="Tekst podstawowy Znak"/>
    <w:aliases w:val="wypunktowanie Znak"/>
    <w:basedOn w:val="Domylnaczcionkaakapitu"/>
    <w:link w:val="Tekstpodstawowy0"/>
    <w:uiPriority w:val="99"/>
    <w:rsid w:val="00827730"/>
    <w:rPr>
      <w:rFonts w:ascii="Times New Roman" w:eastAsia="Times New Roman" w:hAnsi="Times New Roman"/>
      <w:sz w:val="24"/>
      <w:szCs w:val="24"/>
    </w:rPr>
  </w:style>
  <w:style w:type="character" w:styleId="Pogrubienie">
    <w:name w:val="Strong"/>
    <w:uiPriority w:val="22"/>
    <w:qFormat/>
    <w:rsid w:val="00827730"/>
    <w:rPr>
      <w:b/>
      <w:bCs/>
    </w:rPr>
  </w:style>
  <w:style w:type="character" w:customStyle="1" w:styleId="z-label">
    <w:name w:val="z-label"/>
    <w:basedOn w:val="Domylnaczcionkaakapitu"/>
    <w:rsid w:val="00827730"/>
  </w:style>
  <w:style w:type="paragraph" w:customStyle="1" w:styleId="Default">
    <w:name w:val="Default"/>
    <w:qFormat/>
    <w:rsid w:val="005B1BA1"/>
    <w:pPr>
      <w:autoSpaceDE w:val="0"/>
      <w:autoSpaceDN w:val="0"/>
      <w:adjustRightInd w:val="0"/>
    </w:pPr>
    <w:rPr>
      <w:rFonts w:cs="Calibri"/>
      <w:color w:val="000000"/>
      <w:sz w:val="24"/>
      <w:szCs w:val="24"/>
    </w:rPr>
  </w:style>
  <w:style w:type="paragraph" w:customStyle="1" w:styleId="Akapitzlist1">
    <w:name w:val="Akapit z listą1"/>
    <w:basedOn w:val="Normalny"/>
    <w:uiPriority w:val="99"/>
    <w:rsid w:val="005B1BA1"/>
    <w:pPr>
      <w:spacing w:after="0" w:line="240" w:lineRule="auto"/>
      <w:ind w:left="720"/>
      <w:jc w:val="left"/>
    </w:pPr>
    <w:rPr>
      <w:rFonts w:ascii="Times New Roman" w:eastAsiaTheme="minorHAnsi" w:hAnsi="Times New Roman"/>
      <w:color w:val="auto"/>
      <w:sz w:val="24"/>
      <w:szCs w:val="24"/>
      <w:lang w:eastAsia="pl-PL"/>
    </w:rPr>
  </w:style>
  <w:style w:type="character" w:customStyle="1" w:styleId="FontStyle40">
    <w:name w:val="Font Style40"/>
    <w:basedOn w:val="Domylnaczcionkaakapitu"/>
    <w:uiPriority w:val="99"/>
    <w:rsid w:val="00BD00AD"/>
    <w:rPr>
      <w:rFonts w:ascii="Times New Roman" w:hAnsi="Times New Roman" w:cs="Times New Roman"/>
      <w:color w:val="000000"/>
      <w:sz w:val="22"/>
      <w:szCs w:val="22"/>
    </w:rPr>
  </w:style>
  <w:style w:type="character" w:customStyle="1" w:styleId="singlesignaturedetails">
    <w:name w:val="singlesignaturedetails"/>
    <w:basedOn w:val="Domylnaczcionkaakapitu"/>
    <w:rsid w:val="003144F9"/>
  </w:style>
  <w:style w:type="paragraph" w:customStyle="1" w:styleId="Style11">
    <w:name w:val="Style11"/>
    <w:basedOn w:val="Normalny"/>
    <w:uiPriority w:val="99"/>
    <w:rsid w:val="006D13F6"/>
    <w:pPr>
      <w:widowControl w:val="0"/>
      <w:autoSpaceDE w:val="0"/>
      <w:autoSpaceDN w:val="0"/>
      <w:adjustRightInd w:val="0"/>
      <w:spacing w:after="0" w:line="274" w:lineRule="exact"/>
    </w:pPr>
    <w:rPr>
      <w:rFonts w:ascii="Times New Roman" w:eastAsia="Times New Roman" w:hAnsi="Times New Roman"/>
      <w:color w:val="auto"/>
      <w:sz w:val="24"/>
      <w:szCs w:val="24"/>
      <w:lang w:eastAsia="pl-PL"/>
    </w:rPr>
  </w:style>
  <w:style w:type="character" w:customStyle="1" w:styleId="Nagwek7Znak">
    <w:name w:val="Nagłówek 7 Znak"/>
    <w:basedOn w:val="Domylnaczcionkaakapitu"/>
    <w:link w:val="Nagwek7"/>
    <w:uiPriority w:val="9"/>
    <w:semiHidden/>
    <w:rsid w:val="00774D27"/>
    <w:rPr>
      <w:rFonts w:asciiTheme="majorHAnsi" w:eastAsiaTheme="majorEastAsia" w:hAnsiTheme="majorHAnsi" w:cstheme="majorBidi"/>
      <w:i/>
      <w:iCs/>
      <w:color w:val="404040" w:themeColor="text1" w:themeTint="BF"/>
      <w:szCs w:val="22"/>
      <w:lang w:eastAsia="en-US"/>
    </w:rPr>
  </w:style>
  <w:style w:type="paragraph" w:styleId="Tekstpodstawowy3">
    <w:name w:val="Body Text 3"/>
    <w:basedOn w:val="Normalny"/>
    <w:link w:val="Tekstpodstawowy3Znak"/>
    <w:semiHidden/>
    <w:rsid w:val="00AC06D0"/>
    <w:pPr>
      <w:spacing w:after="120" w:line="276" w:lineRule="auto"/>
      <w:jc w:val="left"/>
    </w:pPr>
    <w:rPr>
      <w:color w:val="auto"/>
      <w:sz w:val="16"/>
      <w:szCs w:val="16"/>
      <w:lang w:val="en-US"/>
    </w:rPr>
  </w:style>
  <w:style w:type="character" w:customStyle="1" w:styleId="Tekstpodstawowy3Znak">
    <w:name w:val="Tekst podstawowy 3 Znak"/>
    <w:basedOn w:val="Domylnaczcionkaakapitu"/>
    <w:link w:val="Tekstpodstawowy3"/>
    <w:semiHidden/>
    <w:rsid w:val="00AC06D0"/>
    <w:rPr>
      <w:sz w:val="16"/>
      <w:szCs w:val="16"/>
      <w:lang w:val="en-US" w:eastAsia="en-US"/>
    </w:rPr>
  </w:style>
  <w:style w:type="character" w:customStyle="1" w:styleId="FontStyle31">
    <w:name w:val="Font Style31"/>
    <w:uiPriority w:val="99"/>
    <w:rsid w:val="00AC06D0"/>
    <w:rPr>
      <w:rFonts w:ascii="Arial Unicode MS" w:eastAsia="Arial Unicode MS" w:hAnsi="Arial Unicode MS" w:cs="Arial Unicode MS" w:hint="eastAsia"/>
      <w:color w:val="00000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link w:val="Tekstprzypisudolnego"/>
    <w:qFormat/>
    <w:locked/>
    <w:rsid w:val="00AC06D0"/>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nhideWhenUsed/>
    <w:qFormat/>
    <w:rsid w:val="00AC06D0"/>
    <w:pPr>
      <w:spacing w:after="0" w:line="240" w:lineRule="auto"/>
      <w:jc w:val="left"/>
    </w:pPr>
    <w:rPr>
      <w:color w:val="auto"/>
      <w:szCs w:val="20"/>
    </w:rPr>
  </w:style>
  <w:style w:type="character" w:customStyle="1" w:styleId="TekstprzypisudolnegoZnak1">
    <w:name w:val="Tekst przypisu dolnego Znak1"/>
    <w:basedOn w:val="Domylnaczcionkaakapitu"/>
    <w:uiPriority w:val="99"/>
    <w:semiHidden/>
    <w:rsid w:val="00AC06D0"/>
    <w:rPr>
      <w:color w:val="000000" w:themeColor="text1"/>
      <w:lang w:eastAsia="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unhideWhenUsed/>
    <w:qFormat/>
    <w:rsid w:val="00AC06D0"/>
    <w:rPr>
      <w:vertAlign w:val="superscript"/>
    </w:rPr>
  </w:style>
  <w:style w:type="paragraph" w:customStyle="1" w:styleId="Nagwekstrony">
    <w:name w:val="Nagłówek strony"/>
    <w:uiPriority w:val="99"/>
    <w:rsid w:val="009B324B"/>
    <w:pPr>
      <w:tabs>
        <w:tab w:val="center" w:pos="4536"/>
        <w:tab w:val="right" w:pos="9072"/>
      </w:tabs>
      <w:autoSpaceDE w:val="0"/>
      <w:autoSpaceDN w:val="0"/>
    </w:pPr>
    <w:rPr>
      <w:rFonts w:ascii="Times New Roman" w:eastAsia="Times New Roman" w:hAnsi="Times New Roman"/>
    </w:rPr>
  </w:style>
  <w:style w:type="paragraph" w:styleId="NormalnyWeb">
    <w:name w:val="Normal (Web)"/>
    <w:basedOn w:val="Normalny"/>
    <w:uiPriority w:val="99"/>
    <w:unhideWhenUsed/>
    <w:rsid w:val="00853395"/>
    <w:pPr>
      <w:spacing w:after="0" w:line="240" w:lineRule="auto"/>
      <w:jc w:val="left"/>
    </w:pPr>
    <w:rPr>
      <w:rFonts w:ascii="Times New Roman" w:eastAsiaTheme="minorHAnsi" w:hAnsi="Times New Roman"/>
      <w:color w:val="auto"/>
      <w:sz w:val="24"/>
      <w:szCs w:val="24"/>
      <w:lang w:eastAsia="pl-PL"/>
    </w:rPr>
  </w:style>
  <w:style w:type="character" w:customStyle="1" w:styleId="placeholderksiazka">
    <w:name w:val="placeholderksiazka"/>
    <w:basedOn w:val="Domylnaczcionkaakapitu"/>
    <w:rsid w:val="001F5B2C"/>
  </w:style>
  <w:style w:type="character" w:styleId="Uwydatnienie">
    <w:name w:val="Emphasis"/>
    <w:basedOn w:val="Domylnaczcionkaakapitu"/>
    <w:uiPriority w:val="20"/>
    <w:qFormat/>
    <w:rsid w:val="00FA4CAB"/>
    <w:rPr>
      <w:i/>
      <w:iCs/>
    </w:rPr>
  </w:style>
  <w:style w:type="character" w:customStyle="1" w:styleId="ng-binding">
    <w:name w:val="ng-binding"/>
    <w:basedOn w:val="Domylnaczcionkaakapitu"/>
    <w:rsid w:val="00031DDA"/>
  </w:style>
  <w:style w:type="character" w:customStyle="1" w:styleId="normaltextrun">
    <w:name w:val="normaltextrun"/>
    <w:basedOn w:val="Domylnaczcionkaakapitu"/>
    <w:rsid w:val="00023B70"/>
  </w:style>
  <w:style w:type="character" w:customStyle="1" w:styleId="spellingerror">
    <w:name w:val="spellingerror"/>
    <w:basedOn w:val="Domylnaczcionkaakapitu"/>
    <w:rsid w:val="00023B70"/>
  </w:style>
  <w:style w:type="character" w:customStyle="1" w:styleId="Nierozpoznanawzmianka1">
    <w:name w:val="Nierozpoznana wzmianka1"/>
    <w:basedOn w:val="Domylnaczcionkaakapitu"/>
    <w:uiPriority w:val="99"/>
    <w:semiHidden/>
    <w:unhideWhenUsed/>
    <w:rsid w:val="001377CB"/>
    <w:rPr>
      <w:color w:val="605E5C"/>
      <w:shd w:val="clear" w:color="auto" w:fill="E1DFDD"/>
    </w:rPr>
  </w:style>
  <w:style w:type="paragraph" w:styleId="Poprawka">
    <w:name w:val="Revision"/>
    <w:hidden/>
    <w:uiPriority w:val="99"/>
    <w:semiHidden/>
    <w:rsid w:val="00B56FFE"/>
    <w:rPr>
      <w:color w:val="000000" w:themeColor="text1"/>
      <w:szCs w:val="22"/>
      <w:lang w:eastAsia="en-US"/>
    </w:rPr>
  </w:style>
  <w:style w:type="paragraph" w:customStyle="1" w:styleId="pf0">
    <w:name w:val="pf0"/>
    <w:basedOn w:val="Normalny"/>
    <w:rsid w:val="00F03F5A"/>
    <w:pPr>
      <w:spacing w:before="100" w:beforeAutospacing="1" w:after="100" w:afterAutospacing="1" w:line="240" w:lineRule="auto"/>
      <w:jc w:val="left"/>
    </w:pPr>
    <w:rPr>
      <w:rFonts w:ascii="Times New Roman" w:eastAsia="Times New Roman" w:hAnsi="Times New Roman"/>
      <w:color w:val="auto"/>
      <w:sz w:val="24"/>
      <w:szCs w:val="24"/>
      <w:lang w:eastAsia="pl-PL"/>
    </w:rPr>
  </w:style>
  <w:style w:type="character" w:customStyle="1" w:styleId="cf01">
    <w:name w:val="cf01"/>
    <w:basedOn w:val="Domylnaczcionkaakapitu"/>
    <w:rsid w:val="00F03F5A"/>
    <w:rPr>
      <w:rFonts w:ascii="Segoe UI" w:hAnsi="Segoe UI" w:cs="Segoe UI" w:hint="default"/>
      <w:sz w:val="18"/>
      <w:szCs w:val="18"/>
    </w:rPr>
  </w:style>
  <w:style w:type="character" w:customStyle="1" w:styleId="cf11">
    <w:name w:val="cf11"/>
    <w:basedOn w:val="Domylnaczcionkaakapitu"/>
    <w:rsid w:val="00F03F5A"/>
    <w:rPr>
      <w:rFonts w:ascii="Segoe UI" w:hAnsi="Segoe UI" w:cs="Segoe UI" w:hint="default"/>
      <w:b/>
      <w:bCs/>
      <w:sz w:val="18"/>
      <w:szCs w:val="18"/>
    </w:rPr>
  </w:style>
  <w:style w:type="character" w:customStyle="1" w:styleId="Nierozpoznanawzmianka2">
    <w:name w:val="Nierozpoznana wzmianka2"/>
    <w:basedOn w:val="Domylnaczcionkaakapitu"/>
    <w:uiPriority w:val="99"/>
    <w:semiHidden/>
    <w:unhideWhenUsed/>
    <w:rsid w:val="007C63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013377">
      <w:bodyDiv w:val="1"/>
      <w:marLeft w:val="0"/>
      <w:marRight w:val="0"/>
      <w:marTop w:val="0"/>
      <w:marBottom w:val="0"/>
      <w:divBdr>
        <w:top w:val="none" w:sz="0" w:space="0" w:color="auto"/>
        <w:left w:val="none" w:sz="0" w:space="0" w:color="auto"/>
        <w:bottom w:val="none" w:sz="0" w:space="0" w:color="auto"/>
        <w:right w:val="none" w:sz="0" w:space="0" w:color="auto"/>
      </w:divBdr>
    </w:div>
    <w:div w:id="342829283">
      <w:bodyDiv w:val="1"/>
      <w:marLeft w:val="0"/>
      <w:marRight w:val="0"/>
      <w:marTop w:val="0"/>
      <w:marBottom w:val="0"/>
      <w:divBdr>
        <w:top w:val="none" w:sz="0" w:space="0" w:color="auto"/>
        <w:left w:val="none" w:sz="0" w:space="0" w:color="auto"/>
        <w:bottom w:val="none" w:sz="0" w:space="0" w:color="auto"/>
        <w:right w:val="none" w:sz="0" w:space="0" w:color="auto"/>
      </w:divBdr>
    </w:div>
    <w:div w:id="610473760">
      <w:bodyDiv w:val="1"/>
      <w:marLeft w:val="0"/>
      <w:marRight w:val="0"/>
      <w:marTop w:val="0"/>
      <w:marBottom w:val="0"/>
      <w:divBdr>
        <w:top w:val="none" w:sz="0" w:space="0" w:color="auto"/>
        <w:left w:val="none" w:sz="0" w:space="0" w:color="auto"/>
        <w:bottom w:val="none" w:sz="0" w:space="0" w:color="auto"/>
        <w:right w:val="none" w:sz="0" w:space="0" w:color="auto"/>
      </w:divBdr>
    </w:div>
    <w:div w:id="835462532">
      <w:bodyDiv w:val="1"/>
      <w:marLeft w:val="0"/>
      <w:marRight w:val="0"/>
      <w:marTop w:val="0"/>
      <w:marBottom w:val="0"/>
      <w:divBdr>
        <w:top w:val="none" w:sz="0" w:space="0" w:color="auto"/>
        <w:left w:val="none" w:sz="0" w:space="0" w:color="auto"/>
        <w:bottom w:val="none" w:sz="0" w:space="0" w:color="auto"/>
        <w:right w:val="none" w:sz="0" w:space="0" w:color="auto"/>
      </w:divBdr>
    </w:div>
    <w:div w:id="867373130">
      <w:bodyDiv w:val="1"/>
      <w:marLeft w:val="0"/>
      <w:marRight w:val="0"/>
      <w:marTop w:val="0"/>
      <w:marBottom w:val="0"/>
      <w:divBdr>
        <w:top w:val="none" w:sz="0" w:space="0" w:color="auto"/>
        <w:left w:val="none" w:sz="0" w:space="0" w:color="auto"/>
        <w:bottom w:val="none" w:sz="0" w:space="0" w:color="auto"/>
        <w:right w:val="none" w:sz="0" w:space="0" w:color="auto"/>
      </w:divBdr>
    </w:div>
    <w:div w:id="1006518661">
      <w:bodyDiv w:val="1"/>
      <w:marLeft w:val="0"/>
      <w:marRight w:val="0"/>
      <w:marTop w:val="0"/>
      <w:marBottom w:val="0"/>
      <w:divBdr>
        <w:top w:val="none" w:sz="0" w:space="0" w:color="auto"/>
        <w:left w:val="none" w:sz="0" w:space="0" w:color="auto"/>
        <w:bottom w:val="none" w:sz="0" w:space="0" w:color="auto"/>
        <w:right w:val="none" w:sz="0" w:space="0" w:color="auto"/>
      </w:divBdr>
    </w:div>
    <w:div w:id="1049263352">
      <w:bodyDiv w:val="1"/>
      <w:marLeft w:val="0"/>
      <w:marRight w:val="0"/>
      <w:marTop w:val="0"/>
      <w:marBottom w:val="0"/>
      <w:divBdr>
        <w:top w:val="none" w:sz="0" w:space="0" w:color="auto"/>
        <w:left w:val="none" w:sz="0" w:space="0" w:color="auto"/>
        <w:bottom w:val="none" w:sz="0" w:space="0" w:color="auto"/>
        <w:right w:val="none" w:sz="0" w:space="0" w:color="auto"/>
      </w:divBdr>
    </w:div>
    <w:div w:id="1067192979">
      <w:bodyDiv w:val="1"/>
      <w:marLeft w:val="0"/>
      <w:marRight w:val="0"/>
      <w:marTop w:val="0"/>
      <w:marBottom w:val="0"/>
      <w:divBdr>
        <w:top w:val="none" w:sz="0" w:space="0" w:color="auto"/>
        <w:left w:val="none" w:sz="0" w:space="0" w:color="auto"/>
        <w:bottom w:val="none" w:sz="0" w:space="0" w:color="auto"/>
        <w:right w:val="none" w:sz="0" w:space="0" w:color="auto"/>
      </w:divBdr>
    </w:div>
    <w:div w:id="1369139260">
      <w:bodyDiv w:val="1"/>
      <w:marLeft w:val="0"/>
      <w:marRight w:val="0"/>
      <w:marTop w:val="0"/>
      <w:marBottom w:val="0"/>
      <w:divBdr>
        <w:top w:val="none" w:sz="0" w:space="0" w:color="auto"/>
        <w:left w:val="none" w:sz="0" w:space="0" w:color="auto"/>
        <w:bottom w:val="none" w:sz="0" w:space="0" w:color="auto"/>
        <w:right w:val="none" w:sz="0" w:space="0" w:color="auto"/>
      </w:divBdr>
    </w:div>
    <w:div w:id="1458841445">
      <w:bodyDiv w:val="1"/>
      <w:marLeft w:val="0"/>
      <w:marRight w:val="0"/>
      <w:marTop w:val="0"/>
      <w:marBottom w:val="0"/>
      <w:divBdr>
        <w:top w:val="none" w:sz="0" w:space="0" w:color="auto"/>
        <w:left w:val="none" w:sz="0" w:space="0" w:color="auto"/>
        <w:bottom w:val="none" w:sz="0" w:space="0" w:color="auto"/>
        <w:right w:val="none" w:sz="0" w:space="0" w:color="auto"/>
      </w:divBdr>
    </w:div>
    <w:div w:id="1506284709">
      <w:bodyDiv w:val="1"/>
      <w:marLeft w:val="0"/>
      <w:marRight w:val="0"/>
      <w:marTop w:val="0"/>
      <w:marBottom w:val="0"/>
      <w:divBdr>
        <w:top w:val="none" w:sz="0" w:space="0" w:color="auto"/>
        <w:left w:val="none" w:sz="0" w:space="0" w:color="auto"/>
        <w:bottom w:val="none" w:sz="0" w:space="0" w:color="auto"/>
        <w:right w:val="none" w:sz="0" w:space="0" w:color="auto"/>
      </w:divBdr>
    </w:div>
    <w:div w:id="1569530849">
      <w:bodyDiv w:val="1"/>
      <w:marLeft w:val="0"/>
      <w:marRight w:val="0"/>
      <w:marTop w:val="0"/>
      <w:marBottom w:val="0"/>
      <w:divBdr>
        <w:top w:val="none" w:sz="0" w:space="0" w:color="auto"/>
        <w:left w:val="none" w:sz="0" w:space="0" w:color="auto"/>
        <w:bottom w:val="none" w:sz="0" w:space="0" w:color="auto"/>
        <w:right w:val="none" w:sz="0" w:space="0" w:color="auto"/>
      </w:divBdr>
    </w:div>
    <w:div w:id="1631743773">
      <w:bodyDiv w:val="1"/>
      <w:marLeft w:val="0"/>
      <w:marRight w:val="0"/>
      <w:marTop w:val="0"/>
      <w:marBottom w:val="0"/>
      <w:divBdr>
        <w:top w:val="none" w:sz="0" w:space="0" w:color="auto"/>
        <w:left w:val="none" w:sz="0" w:space="0" w:color="auto"/>
        <w:bottom w:val="none" w:sz="0" w:space="0" w:color="auto"/>
        <w:right w:val="none" w:sz="0" w:space="0" w:color="auto"/>
      </w:divBdr>
    </w:div>
    <w:div w:id="1852059332">
      <w:bodyDiv w:val="1"/>
      <w:marLeft w:val="0"/>
      <w:marRight w:val="0"/>
      <w:marTop w:val="0"/>
      <w:marBottom w:val="0"/>
      <w:divBdr>
        <w:top w:val="none" w:sz="0" w:space="0" w:color="auto"/>
        <w:left w:val="none" w:sz="0" w:space="0" w:color="auto"/>
        <w:bottom w:val="none" w:sz="0" w:space="0" w:color="auto"/>
        <w:right w:val="none" w:sz="0" w:space="0" w:color="auto"/>
      </w:divBdr>
    </w:div>
    <w:div w:id="2085687426">
      <w:bodyDiv w:val="1"/>
      <w:marLeft w:val="0"/>
      <w:marRight w:val="0"/>
      <w:marTop w:val="0"/>
      <w:marBottom w:val="0"/>
      <w:divBdr>
        <w:top w:val="none" w:sz="0" w:space="0" w:color="auto"/>
        <w:left w:val="none" w:sz="0" w:space="0" w:color="auto"/>
        <w:bottom w:val="none" w:sz="0" w:space="0" w:color="auto"/>
        <w:right w:val="none" w:sz="0" w:space="0" w:color="auto"/>
      </w:divBdr>
    </w:div>
    <w:div w:id="20917334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unduszedlamazowsza.eu" TargetMode="External"/><Relationship Id="rId18" Type="http://schemas.openxmlformats.org/officeDocument/2006/relationships/hyperlink" Target="mailto:dyrekcja@mzdw.pl"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funduszedlamazowsza.eu/wp-content/uploads/2021/03/6-krokow-do-prawidlowego-informowaniao-fe.pdf" TargetMode="External"/><Relationship Id="rId17" Type="http://schemas.openxmlformats.org/officeDocument/2006/relationships/hyperlink" Target="https://www.funduszedlamazowsza.eu/dokument/pobierz-wzory-dokumentow/"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bazakonkurencyjnosci.funduszeeuropejskie.gov.pl"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funduszedlamazowsza.eu" TargetMode="Externa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www.uzp.gov.pl/" TargetMode="External"/><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31"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funduszedlamazowsza.eu/wp-content/uploads/2016/07/instrukcja-podpis-certyf-kwalifik-w-mewa2.pdf" TargetMode="External"/><Relationship Id="rId22" Type="http://schemas.openxmlformats.org/officeDocument/2006/relationships/footer" Target="footer2.xml"/><Relationship Id="rId30" Type="http://schemas.microsoft.com/office/2016/09/relationships/commentsIds" Target="commentsIds.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s://www.funduszedlamazowsza.eu/dokument/pobierz-wzory-dokumentow/"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3e258df-16cb-4507-b678-b498e48e58c8" xsi:nil="true"/>
    <liczba xmlns="153e0a85-a7de-4c25-b915-33607e7cdfca" xsi:nil="true"/>
    <lcf76f155ced4ddcb4097134ff3c332f xmlns="153e0a85-a7de-4c25-b915-33607e7cdfc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215AB14638FF4F90A4EEE6C3B10DF6" ma:contentTypeVersion="16" ma:contentTypeDescription="Utwórz nowy dokument." ma:contentTypeScope="" ma:versionID="8cc1adb2890ec3aeba08f45096b6b206">
  <xsd:schema xmlns:xsd="http://www.w3.org/2001/XMLSchema" xmlns:xs="http://www.w3.org/2001/XMLSchema" xmlns:p="http://schemas.microsoft.com/office/2006/metadata/properties" xmlns:ns2="13e258df-16cb-4507-b678-b498e48e58c8" xmlns:ns3="153e0a85-a7de-4c25-b915-33607e7cdfca" targetNamespace="http://schemas.microsoft.com/office/2006/metadata/properties" ma:root="true" ma:fieldsID="3ec9c2fb2968836ba776a08da1f3bbc1" ns2:_="" ns3:_="">
    <xsd:import namespace="13e258df-16cb-4507-b678-b498e48e58c8"/>
    <xsd:import namespace="153e0a85-a7de-4c25-b915-33607e7cdfc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3:lcf76f155ced4ddcb4097134ff3c332f" minOccurs="0"/>
                <xsd:element ref="ns2:TaxCatchAll" minOccurs="0"/>
                <xsd:element ref="ns3:licz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e258df-16cb-4507-b678-b498e48e58c8"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2349179a-b042-4fda-9489-75b4aafecbbb}" ma:internalName="TaxCatchAll" ma:showField="CatchAllData" ma:web="13e258df-16cb-4507-b678-b498e48e58c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53e0a85-a7de-4c25-b915-33607e7cdfc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f59826dd-81f9-4185-b799-38ca75abced3" ma:termSetId="09814cd3-568e-fe90-9814-8d621ff8fb84" ma:anchorId="fba54fb3-c3e1-fe81-a776-ca4b69148c4d" ma:open="true" ma:isKeyword="false">
      <xsd:complexType>
        <xsd:sequence>
          <xsd:element ref="pc:Terms" minOccurs="0" maxOccurs="1"/>
        </xsd:sequence>
      </xsd:complexType>
    </xsd:element>
    <xsd:element name="liczba" ma:index="23" nillable="true" ma:displayName="liczba" ma:decimals="1" ma:format="Dropdown" ma:internalName="liczba" ma:percentage="FALSE">
      <xsd:simpleType>
        <xsd:restriction base="dms:Number"/>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C85B781-F6A7-4EA1-990A-0F88900065B1}">
  <ds:schemaRefs>
    <ds:schemaRef ds:uri="http://schemas.microsoft.com/office/2006/metadata/properties"/>
    <ds:schemaRef ds:uri="http://schemas.microsoft.com/office/infopath/2007/PartnerControls"/>
    <ds:schemaRef ds:uri="13e258df-16cb-4507-b678-b498e48e58c8"/>
    <ds:schemaRef ds:uri="153e0a85-a7de-4c25-b915-33607e7cdfca"/>
  </ds:schemaRefs>
</ds:datastoreItem>
</file>

<file path=customXml/itemProps2.xml><?xml version="1.0" encoding="utf-8"?>
<ds:datastoreItem xmlns:ds="http://schemas.openxmlformats.org/officeDocument/2006/customXml" ds:itemID="{6FB6EE09-DB39-49F4-A3B5-E369CCEADB53}">
  <ds:schemaRefs>
    <ds:schemaRef ds:uri="http://schemas.microsoft.com/sharepoint/v3/contenttype/forms"/>
  </ds:schemaRefs>
</ds:datastoreItem>
</file>

<file path=customXml/itemProps3.xml><?xml version="1.0" encoding="utf-8"?>
<ds:datastoreItem xmlns:ds="http://schemas.openxmlformats.org/officeDocument/2006/customXml" ds:itemID="{A32964AD-E6A5-4609-B962-C2494B1775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e258df-16cb-4507-b678-b498e48e58c8"/>
    <ds:schemaRef ds:uri="153e0a85-a7de-4c25-b915-33607e7cdf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4D22515-D144-4EF6-B764-706E4E99B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7711</Words>
  <Characters>46268</Characters>
  <Application>Microsoft Office Word</Application>
  <DocSecurity>0</DocSecurity>
  <Lines>385</Lines>
  <Paragraphs>107</Paragraphs>
  <ScaleCrop>false</ScaleCrop>
  <HeadingPairs>
    <vt:vector size="2" baseType="variant">
      <vt:variant>
        <vt:lpstr>Tytuł</vt:lpstr>
      </vt:variant>
      <vt:variant>
        <vt:i4>1</vt:i4>
      </vt:variant>
    </vt:vector>
  </HeadingPairs>
  <TitlesOfParts>
    <vt:vector size="1" baseType="lpstr">
      <vt:lpstr/>
    </vt:vector>
  </TitlesOfParts>
  <Company>MJWPU</Company>
  <LinksUpToDate>false</LinksUpToDate>
  <CharactersWithSpaces>53872</CharactersWithSpaces>
  <SharedDoc>false</SharedDoc>
  <HLinks>
    <vt:vector size="6" baseType="variant">
      <vt:variant>
        <vt:i4>6881369</vt:i4>
      </vt:variant>
      <vt:variant>
        <vt:i4>0</vt:i4>
      </vt:variant>
      <vt:variant>
        <vt:i4>0</vt:i4>
      </vt:variant>
      <vt:variant>
        <vt:i4>5</vt:i4>
      </vt:variant>
      <vt:variant>
        <vt:lpwstr>mailto:mjwpu@mazowia.eu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mzacharzewska</dc:creator>
  <cp:keywords/>
  <dc:description/>
  <cp:lastModifiedBy>Sosnowska Małgorzata</cp:lastModifiedBy>
  <cp:revision>4</cp:revision>
  <cp:lastPrinted>2023-03-07T12:30:00Z</cp:lastPrinted>
  <dcterms:created xsi:type="dcterms:W3CDTF">2023-07-17T08:52:00Z</dcterms:created>
  <dcterms:modified xsi:type="dcterms:W3CDTF">2023-07-17T08:53:00Z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0x01010071215AB14638FF4F90A4EEE6C3B10DF6</vt:lpwstr>
  </property>
</Properties>
</file>